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УТВЪРЖДАВАМ:</w:t>
      </w: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МИНИСТЪР НА</w:t>
      </w: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РЕГИОНАЛНОТО РАЗВИТИЕ И</w:t>
      </w: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БЛАГОУСТРОЙСТВОТО</w:t>
      </w: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…………………………….. 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   НИКОЛАЙ НАНКОВ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bg-BG" w:eastAsia="bg-BG"/>
        </w:rPr>
        <w:t>Т Р Ъ Ж Н А  Д О К У М Е Н Т А Ц И Я</w:t>
      </w:r>
    </w:p>
    <w:p w:rsidR="00AD0F20" w:rsidRPr="00AD0F20" w:rsidRDefault="00AD0F20" w:rsidP="00AD0F20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ПРОВЕЖДАНЕ НА ТЪРГ С ТАЙНО НАДДАВАНЕ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ОТДАВАНЕ ПОД НАЕМ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НА ЧАСТ ОТ ИМОТ – ПУБЛИЧНА ДЪРЖАВНА </w:t>
      </w:r>
    </w:p>
    <w:p w:rsidR="00AD0F20" w:rsidRPr="00AD0F20" w:rsidRDefault="00AD0F20" w:rsidP="00AD0F20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СОБСТВЕНОСТ, НАХОДЯЩ СЕ В ГР. СОФИЯ, УЛ. „СВ. СВ. КИРИЛ И </w:t>
      </w:r>
    </w:p>
    <w:p w:rsidR="00AD0F20" w:rsidRPr="00AD71A3" w:rsidRDefault="00AD0F20" w:rsidP="000950CA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МЕТОДИЙ” № 17-19, РАЗПОЛОЖЕН В СГРАДА С ИДЕНТИФИКАТОР</w:t>
      </w:r>
      <w:r w:rsidR="000950C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68134.403.383.2 (СТАР ИДЕНТИФИКАТОР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68134.403.96.2</w:t>
      </w:r>
      <w:r w:rsidR="00430B1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ПО КККР НА ГРАД СОФИЯ, ЕТАЖ 1  (ПЪРВИ), СЪСТАВЛЯВАЩА 2,00 КВ. М. ПОЛЕЗНА ПЛОЩ, С ПРЕДНАЗНАЧЕНИЕ ЗА ПОСТАВЯНЕ НА ТЕРМИ</w:t>
      </w:r>
      <w:r w:rsidR="00AD71A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НАЛНО УСТРОЙСТВО АТМ (БАНКОМАТ)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2018 г.</w:t>
      </w: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1C8E" w:rsidRDefault="007D1C8E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1C8E" w:rsidRPr="007D1C8E" w:rsidRDefault="007D1C8E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 Ъ Д Ъ Р Ж А Н И Е</w:t>
      </w:r>
    </w:p>
    <w:p w:rsidR="00AD0F20" w:rsidRPr="00AD0F20" w:rsidRDefault="00AD0F20" w:rsidP="00AD0F20">
      <w:pPr>
        <w:spacing w:before="240" w:after="60" w:line="36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УСЛОВИЯ НА ТЪРГА:</w:t>
      </w:r>
    </w:p>
    <w:p w:rsidR="00AD0F20" w:rsidRPr="00AD0F20" w:rsidRDefault="00AD0F20" w:rsidP="00AD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Предмет на търга.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Цел на търга. 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Оглед на обекта.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Организатор на търга.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 и място на провеждане на търга.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Право на участие.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Начална тръжна цена.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Депозитна вноска.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Документи за участие в търга.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Регистрация на участниците.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Процедура по провеждането на търга.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Връщане на депозитната вноска.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Плащане на цената.</w:t>
      </w:r>
    </w:p>
    <w:p w:rsidR="00AD0F20" w:rsidRPr="00AD0F20" w:rsidRDefault="00AD0F20" w:rsidP="00AD0F2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Проект на Договор за наем на част от имот – публична държавна собственост.</w:t>
      </w: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ПРИЛОЖЕНИЯ:</w:t>
      </w: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</w:t>
      </w:r>
      <w:r w:rsidR="004B66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Заявление за участие в търга (по образец – Приложение № 1) и списък на всички приложени документи към заявлението - подписан и подпечатен.</w:t>
      </w:r>
    </w:p>
    <w:p w:rsidR="00AD0F20" w:rsidRPr="00AD0F20" w:rsidRDefault="00AD0F20" w:rsidP="00AD0F20">
      <w:pPr>
        <w:suppressAutoHyphens/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2.</w:t>
      </w:r>
      <w:r w:rsidR="004B66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Удостоверения за липса на публични задължения към държавата и общините – 2 бр. (1бр. от НАП и 1 бр. от Общината);</w:t>
      </w:r>
    </w:p>
    <w:p w:rsidR="00AD0F20" w:rsidRPr="00AD0F20" w:rsidRDefault="004B66A7" w:rsidP="00AD0F20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 за внесен депозит за участие в търга;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4. Декларация за приемане клаузите на проекта на договора, за липса на свързаност по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§1, т. 15 от Допълнителните разпоредби на Закона за противодействие на корупцията и за отнемане на незаконно придобитото имущество, и за липса на обстоятелства по чл. 19а от Закона за държавната собственост (по образец – Приложение № 4);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5. Декларация за оглед (по образец – Приложение № 5);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6. Декларация удостоверяваща, че представляващият участника не е осъждан с влязла в сила присъда за престъпление против собствеността или против стопанството, както и че дружеството не е обявявано, нито е в производство за обявяване в несъстоятелност и не се намира в производство по ликвидация (по образец – Приложение № 6);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7. Заверено копие от лиценз, издаден от БНБ за извършването на банкова дейност; 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8. Минимум две референции за добро изпълнение на подобни договори. 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9. Техническа документация или подробно описание на вида, марката и модела на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терминалното устройство АТМ (банкомат), както и посочване на параметрите на ел. енергия на предлаганото за монтиране устройство, съгласно указанията на производителя.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10. Нотариално заверено пълномощно на лицето, подписало заявлението, в случай, че същото няма представителна власт съгласно търговската регистрация на кандидата (в оригинал или заверено копие);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11. Декларация в свободен текст, с която представляващите кандидата дават съгласието си МРРБ да обработва и ползва предоставените от тях лични данни.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12. Ценово предложение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,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отделен, малък, запечатан и непрозрачен плик (по образец – Приложение № 12).</w:t>
      </w:r>
    </w:p>
    <w:p w:rsidR="00AD0F20" w:rsidRPr="00AD0F20" w:rsidRDefault="00AD0F20" w:rsidP="00AD0F2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УСЛОВИЯ ЗА ПРОВЕЖДАНЕ НА ТЪРГА</w:t>
      </w:r>
    </w:p>
    <w:p w:rsidR="00AD0F20" w:rsidRPr="00AD0F20" w:rsidRDefault="00AD0F20" w:rsidP="00AD0F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>Настоящият търг се провежда на основание чл. 16, ал. 2 от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Закона за държавната собственост (ЗДС) и чл. 13</w:t>
      </w:r>
      <w:r w:rsidR="004B66A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ал. 1-5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Правилника за прилагане на Закона за държавната собственост (ППЗДС).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ПРЕДМЕТ НА ТЪРГА: Отдаване под наем</w:t>
      </w:r>
      <w:r w:rsidRPr="00AD0F20">
        <w:rPr>
          <w:rFonts w:ascii="Times New Roman" w:eastAsia="Times New Roman" w:hAnsi="Times New Roman" w:cs="Times New Roman"/>
          <w:spacing w:val="-4"/>
          <w:sz w:val="24"/>
          <w:szCs w:val="24"/>
          <w:lang w:val="bg-BG" w:eastAsia="bg-BG"/>
        </w:rPr>
        <w:t xml:space="preserve"> на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част от имот – публична държавна собственост,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</w:t>
      </w:r>
      <w:r w:rsidR="000950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идентификатор 68134.403.383.2 (стар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68134.403.96.2</w:t>
      </w:r>
      <w:r w:rsidR="000950C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1 (първи), за който е съставен АПДС № 07902/14.03.2012 г., с предоставени права на управление на Министерството на регионалното развитие и благоустройството (МРРБ),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2. ЦЕЛ НА ТЪРГА: Достигане на максимална наемна цена за обекта и създаване на по-благоприятна среда за работа на служителите и улеснение на гражданите при необходимост от теглене на пари в брой.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3. ОГЛЕД НА ИМОТА: Огледът на обекта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се извършва след предварителна заявка на тел. 02/9405 446, 0884 644 049 и 02/9405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495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0884 644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034 лица за контакти – Даниела Тодорова и Огнян Горчев – главни експерти в отдел „Стопански дейности“, дирекция „Финансово-стопански дейности”.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E65C08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4. 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ОРГАНИЗАТОР НА ТЪРГА: Министерство на регионалното развитие и благоустройството.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5. ДАТА И МЯСТО НА ПРОВЕЖДАНЕ НА ТЪРГА: Търгът ще се проведе на </w:t>
      </w:r>
      <w:r w:rsidR="006D299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</w:t>
      </w:r>
      <w:r w:rsidR="006D299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775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.10.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2018 г. от 10:00 часа в сградата на МРРБ, гр. София, ул. “Св. Св. Кирил и Методий”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17-19.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6. ПРАВО НА УЧАСТИЕ: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Право на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участие в търга имат всички лица, депозирали тръжни документи, съгласно изискванията на настоящата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документация.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7. НАЧАЛНА ТРЪЖНА ЦЕНА: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Началната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тръжна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цена на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79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,20 (седемдесет и девет лева и двадес</w:t>
      </w:r>
      <w:r w:rsidR="00A355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 стотинки) лева, без ДДС. </w:t>
      </w:r>
      <w:r w:rsidRPr="00AD0F2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Началната тръжна цена е определена съгласно чл. 41 от Правилника за прилагане на Закона за държавната собственост.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8. ДЕПОЗИТ ЗА УЧАСТИЕ: </w:t>
      </w:r>
      <w:r w:rsidRPr="00AD0F20">
        <w:rPr>
          <w:rFonts w:ascii="Times New Roman" w:eastAsia="Times New Roman" w:hAnsi="Times New Roman" w:cs="Times New Roman"/>
          <w:spacing w:val="6"/>
          <w:sz w:val="24"/>
          <w:szCs w:val="24"/>
          <w:lang w:val="bg-BG" w:eastAsia="bg-BG"/>
        </w:rPr>
        <w:t>Размерът на депозитната вноска за участие в търга е в размер на 50</w:t>
      </w:r>
      <w:r w:rsidR="00320BFD">
        <w:rPr>
          <w:rFonts w:ascii="Times New Roman" w:eastAsia="Times New Roman" w:hAnsi="Times New Roman" w:cs="Times New Roman"/>
          <w:spacing w:val="6"/>
          <w:sz w:val="24"/>
          <w:szCs w:val="24"/>
          <w:lang w:val="bg-BG" w:eastAsia="bg-BG"/>
        </w:rPr>
        <w:t>,</w:t>
      </w:r>
      <w:r w:rsidRPr="00AD0F20">
        <w:rPr>
          <w:rFonts w:ascii="Times New Roman" w:eastAsia="Times New Roman" w:hAnsi="Times New Roman" w:cs="Times New Roman"/>
          <w:spacing w:val="6"/>
          <w:sz w:val="24"/>
          <w:szCs w:val="24"/>
          <w:lang w:val="bg-BG" w:eastAsia="bg-BG"/>
        </w:rPr>
        <w:t>00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(петдесет) лева</w:t>
      </w:r>
      <w:r w:rsidRPr="00AD0F20">
        <w:rPr>
          <w:rFonts w:ascii="Times New Roman" w:eastAsia="Times New Roman" w:hAnsi="Times New Roman" w:cs="Times New Roman"/>
          <w:spacing w:val="6"/>
          <w:sz w:val="24"/>
          <w:szCs w:val="24"/>
          <w:lang w:val="bg-BG" w:eastAsia="bg-BG"/>
        </w:rPr>
        <w:t xml:space="preserve"> и се внася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банков път по сметка на МРРБ –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IBAN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: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BG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24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BNBG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9661 3300 1663 01,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BIC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BNBGBGSD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БНБ - ЦУ, гр. София.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 ДОКУМЕНТИ ЗА УЧАСТИЕ В ТЪРГА:</w:t>
      </w:r>
    </w:p>
    <w:p w:rsidR="00AD0F20" w:rsidRPr="00AD0F20" w:rsidRDefault="00AD0F20" w:rsidP="00AD0F20">
      <w:pPr>
        <w:suppressAutoHyphens/>
        <w:spacing w:after="0" w:line="360" w:lineRule="auto"/>
        <w:ind w:right="28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9.1.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Заявление за участие в търга (по образец – Приложение № 1) и списък на всички приложени документи към заявлението - подписан и подпечатен.</w:t>
      </w:r>
    </w:p>
    <w:p w:rsidR="00AD0F20" w:rsidRPr="00AD0F20" w:rsidRDefault="00AD0F20" w:rsidP="00AD0F20">
      <w:pPr>
        <w:suppressAutoHyphens/>
        <w:spacing w:after="0" w:line="360" w:lineRule="auto"/>
        <w:ind w:right="287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9.2.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Удостоверения за липса на публични задължения към държавата и общините – 2 бр. (1бр. от НАП и 1 бр. от Общината);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9.3. Документ за внесен депозит за участие в търга;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9.4. Декларация за приемане клаузите на договора, за липса на свързаност по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§1, т. 15 от Допълнителните разпоредби на Закона за противодействие на корупцията и за отнемане на незаконно придобитото имущество, и за липса на обстоятелства по чл. 19а от Закона за държавната собственост (по образец – Приложение № 4);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9.5. Декларация за оглед (по образец – Приложение № 5);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9.6. Декларация удостоверяваща, че представляващият участника не е осъждан с влязла в сила присъда за престъпление против собствеността или против стопанството, както и че дружеството не е обявявано, нито е в производство за обявяване в несъстоятелност и не се намира в производство по ликвидация (по образец – Приложение № 6);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9.7. Заверено копие от лиценз, издаден от БНБ за извършването на банкова дейност; 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9.8. Минимум две референции за добро изпълнение на подобни договори. 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Техническа документация или подробно описание на вида, марката и модела на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терминалното устройство АТМ (банкомат), както и посочване на параметрите на ел. енергия на предлаганото за монтиране устройство, съгласно указанията на производителя.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9.10. Нотариално заверено пълномощно на лицето, подписало заявлението, в случай, че същото няма представителна власт съгласно търговската регистрация на кандидата (в оригинал или заверено копие);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9.11. Декларация в свободен текст, с която представляващите кандидата дават съгласието си МРРБ да обработва и ползва предоставените от тях лични данни.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9.12. Ценово предложение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,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отделен, малък, запечатан и непрозрачен плик (по образец – Приложение № 12).</w:t>
      </w:r>
    </w:p>
    <w:p w:rsidR="00AD0F20" w:rsidRPr="00AD0F20" w:rsidRDefault="00AD0F20" w:rsidP="00AD0F20">
      <w:pPr>
        <w:suppressAutoHyphens/>
        <w:spacing w:after="0" w:line="360" w:lineRule="auto"/>
        <w:ind w:right="28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Предложението за наемна цена се поставя в отделен непр</w:t>
      </w:r>
      <w:r w:rsidR="009E68F8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озрачен запечатан плик с надпис „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Предлагана цена”. Всички документи, подробно описани в „Приложения“ и в т. 9 от условията на търга, заедно с малкия запечатан плик, съдържащ предложената наемна цена, се поставят в голям непрозрачен плик, върху който задължително се изписва “Заявление за участие в търг с тайно наддаване” и наименованието на обекта, както и наименованието на кандидата, адрес за кореспонденция, телефон, факс и електронен адрес, когато такъв е наличен.</w:t>
      </w:r>
    </w:p>
    <w:p w:rsidR="00AD0F20" w:rsidRPr="00AD0F20" w:rsidRDefault="00AD0F20" w:rsidP="00AD0F20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Задължително се ползват образците на документите, утвърдени от министъра на регионалното развитие и благоустройството.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10. РЕГИСТРАЦИЯ НА КАНДИДАТИТЕ: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Подаването и регистрирането на заявления за участие в търга ще се извършва всеки работен ден от 09:00 ч. до 12:00 ч. и от 14:00 ч. до 16:30 ч., до </w:t>
      </w:r>
      <w:r w:rsidR="009A29AD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="00E775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9A29A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bookmarkStart w:id="0" w:name="_GoBack"/>
      <w:bookmarkEnd w:id="0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.2018 г. (включително), в административната сграда на МРРБ - гр. София, ул. “Св. Св. Кирил и Методий” № 17-19, в стая № 529, ет. 5. 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Лица за контакти – Даниела Тодорова – главен експерт,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тел. 02/9405 446, 0884 644 049; Огнян Горчев – главен експерт, тел. 02/9405 495, 0884 644 034.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Кандидатът лично или чрез упълномощен негов представител регистрира заявлението за участие в търга (голям непрозрачен плик, в който се съдържа малък плик с надпис „Предлагана цена”) или го изпраща по пощата с препоръчано писмо с обратна разписка, като върху плика посочва адрес за кореспонденция, телефон и по възможност факс и електронен адрес.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Ако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кандидатът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изпраща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заявлението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пощата с препоръчано писмо с обратна  разписка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разходите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негова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сметка.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Рискът от забава или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загубване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заявлението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за сметка на кандидата.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Не се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приемат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се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връщат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незабавно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кандидата заявления за участие,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които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представени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след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изтичането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крайния срок или са в незапечатан, прозрачен или скъсан плик. Тези обстоятелства се отбелязват в съответния входящ регистър.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приемане на заявлението за участие от упълномощено лице от комисията, върху пликовете се отбелязват поредният номер, датата и часът на получаването и посочените данни се записват във входящ регистър, за което на приносителя се издава документ.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11. ПРОЦЕДУРА ПО ПРОВЕЖДАНЕ НА ТЪРГА: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Търгът с тайно наддаване се провежда при условията и реда на Глава пета от ППЗДС и заповедта на министъра на регионалното развитие и благоустройството за обявяване на търга.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случай, че отсъства член на комисията по провеждане на търга, на негово място се включва резервен член, посочен в заповедта на министъра на регионалното развитие и благоустройството за обявяване на търга.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Лицата, които са упълномощени от кандидатите, подали заявления за участие и пожелали да се явят на заседанието за провеждане на търга, се легитимират пред тръжната комисия чрез представяне на документ за самоличност и документ, удостоверяващ представителната власт. За удостоверяване на присъствието си на заседанието лицата се подписват в присъствен лист.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 на тръжната комисия проверява присъствието на членовете на комисията и обявява откриването на процедурата.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Комисията разпечатва големите пликове по реда на тяхното номериране. Върху малките пликове се поставят съответните входящи номера, след което комисията се запознава с редовността на приложените документи и отбелязва в протокола името на кандидата, номер и вид на платежния документ за внесен депозит и другите обстоятелства по редовността на подадените документи.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Основание за недопускане до участие в търга, е неспазването на което и да е условие за редовност, в т. ч. липсата или нередовността на документите по т. 9 и/или несъответствието им с нормативните актове. Тези обстоятелства се отбелязват в протокола.</w:t>
      </w:r>
    </w:p>
    <w:p w:rsidR="00AD0F20" w:rsidRPr="00AD0F20" w:rsidRDefault="00AD0F20" w:rsidP="00AD0F20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Ще бъдат отстранени кандидати в търга, които:</w:t>
      </w:r>
    </w:p>
    <w:p w:rsidR="00AD0F20" w:rsidRPr="00AD0F20" w:rsidRDefault="00AD0F20" w:rsidP="00AD0F20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не са представили който и да е от документите за участие в търга или представените документи не отговарят на условията на възложителя от тръжната документация;</w:t>
      </w:r>
    </w:p>
    <w:p w:rsidR="00AD0F20" w:rsidRPr="00AD0F20" w:rsidRDefault="00AD0F20" w:rsidP="00AD0F20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имат публични задължения към държавата и общините;</w:t>
      </w:r>
    </w:p>
    <w:p w:rsidR="00AD0F20" w:rsidRPr="00AD0F20" w:rsidRDefault="00AD0F20" w:rsidP="00AD0F20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са осъдени с влязла в сила присъда за тежки умишлени престъпления от общ характер, освен ако са реабилитирани;</w:t>
      </w:r>
    </w:p>
    <w:p w:rsidR="00AD0F20" w:rsidRPr="00AD0F20" w:rsidRDefault="00AD0F20" w:rsidP="00AD0F20">
      <w:pPr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  са били наематели на обекта, предмет на настоящия търг, договорите за наем с които са прекратени от страна на МРРБ, поради неизпълнение на задълженията им.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Тръжната комисия отваря малките пликове, подадени от допуснатите до участие кандидати. Предложенията за цената се оповестяват от председателя, а ценовото предложение се подписва от 3 </w:t>
      </w:r>
      <w:r w:rsidR="00AC05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трима</w:t>
      </w:r>
      <w:r w:rsidR="00AC05F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членовете на комисията.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Малките пликове, подадени от недопуснати до участие в търга кандидати не се отварят.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Ценовите предложения на допуснатите кандидати се класират според размера на посочената наемна цена на обекта в низходящ ред.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Търгът се смята за спечелен от участника, предложил най-висока наемна цена. При предложена еднаква най-висока цена от двама или повече участници, председателят на комисията обявява резултата, вписва го в протокола и определя срок за провеждането на явен търг, като уведомява писмено или по факс участниците за деня и часа за провеждането му.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Явният търг се провежда по реда на чл. 48-50 от ППЗДС, като председателят на тръжната комисия започва от предложената най-висока цена на тайния търг, от която започва наддаването и определя стъпката на наддаване 10 на сто от тази цена. След обявяване на стъпката, председателят открива наддаването.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Наддаването се извършва чрез гласно обявяване от участниците на последователни суми над обявената цена, като всяко увеличение трябва да бъде равно на една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наддавателна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стъпка. Всяко обявяване се разграничава от председателя на тръжната комисия със звуков сигнал.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Обявената от участника цена го обвързва към комисията и другите участници в търга, без право на позоваване на грешка.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Преди третото обявяване на последната предложена цена, председателят предупреждава, че е последна и ако няма друго предложение, обявява приключване на наддаването със звуков сигнал.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Председателят на тръжната комисия обявява спечелилия участник и предложената окончателна цена и закрива търга.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Обстоятелствата по класирането се констатират с протокол, подписан от тръжната комисия.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Съгласно чл. 45, ал. 3 от ППЗДС, когато на търга с явно наддаване не се яви кандидат, той се обявява за непроведен и министърът на регионалното развитие и благоустройството насрочва нов търг в едномесечен срок.</w:t>
      </w:r>
    </w:p>
    <w:p w:rsidR="00AD0F20" w:rsidRPr="00AD0F20" w:rsidRDefault="00AD0F20" w:rsidP="00AD0F20">
      <w:pPr>
        <w:tabs>
          <w:tab w:val="left" w:pos="10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12. ВРЪЩАНЕ НА ДЕПОЗИТНАТА ВНОСКА: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Депозитите на всички участници в търга се възстановяват в 14</w:t>
      </w:r>
      <w:r w:rsidR="00BC3C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(четиринадесет)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-дневен срок от влизането в сила на заповедта по чл. 55, ал. 1 от ППЗДС, по посочена банкова сметка за възстановяване на депозита в Заявлението за участие (по образец).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се връща депозит на участник, който е определен за спечелил търга, но откаже да сключи договора или не изпълни някое от задълженията по т. 13.2.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13. ПЛАЩАНЕ НА ЦЕНАТА: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13.1. Резултатите от търга се отразяват в протокол от работата на тръжната комисия. Министърът на регионалното развитие и благоустройството в 7 (седем) дневен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срок от провеждането на търга издава заповед за определяне на спечелилия търга участник, цената за ползване на обекта и условията за плащане. Заповедта се съобщава на участниците в търга по реда на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кодекс.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13.2. Ако определеният за наемател участник не внесе в 3 (три) дневен срок от влизане в сила на заповедта за определяне на спечелилия търга участник депозит, в размер на два месечни наема, не внесе първата наемна цена в едноседмичен срок от датата на подписване на договора, или откаже да подпише протокол за предаване и приемане на имота, се приема, че той се е отказал от договора. В този случай за наемател се определя участникът, предложил следващата по размер наемна цена.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13.3. Министърът на регионалното развитие и благоустройството подписва договор по реда на чл. 13, ал. 4 от ППЗДС.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14. ДОГОВОР ЗА НАЕМ НА ИМОТ – ПУБЛИЧНА ДЪРЖАВНА СОБСТВЕНОСТ: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14.1. Въз основа на влязлата в сила заповед на министъра на регионалното развитие и благоустройството и представен от участника, спечелил търга, документ за внесен депозит в размер на два месечни наема, министърът на регионалното развитие и благоустройството сключва договор за наем.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14.2. Договорът се сключва в два екземпляра – един за наемателя и един за наемодателя.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14.3.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сключване на договора МРРБ се задължава да организира предаването на обекта на наемателя.</w:t>
      </w: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664CE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       </w:t>
      </w:r>
    </w:p>
    <w:p w:rsidR="00AD0F20" w:rsidRPr="00AD0F20" w:rsidRDefault="00AD0F20" w:rsidP="000664CE">
      <w:pPr>
        <w:spacing w:after="0" w:line="240" w:lineRule="auto"/>
        <w:ind w:left="6480" w:right="287" w:firstLine="720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lastRenderedPageBreak/>
        <w:t xml:space="preserve"> Приложение №1 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  <w:tab/>
      </w:r>
    </w:p>
    <w:p w:rsidR="00AD0F20" w:rsidRPr="00AD0F20" w:rsidRDefault="00AD0F20" w:rsidP="00AD0F20">
      <w:pPr>
        <w:spacing w:after="0" w:line="360" w:lineRule="auto"/>
        <w:ind w:left="4489" w:right="287" w:hanging="235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</w:t>
      </w:r>
    </w:p>
    <w:p w:rsidR="00AD0F20" w:rsidRPr="00AD0F20" w:rsidRDefault="00AD0F20" w:rsidP="00AD0F20">
      <w:pPr>
        <w:spacing w:after="0" w:line="360" w:lineRule="auto"/>
        <w:ind w:left="4489" w:right="287" w:hanging="23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МИНИСТЕРСТВОТО НА РЕГИОНАЛНОТО</w:t>
      </w:r>
    </w:p>
    <w:p w:rsidR="00AD0F20" w:rsidRPr="00AD0F20" w:rsidRDefault="00AD0F20" w:rsidP="00AD0F20">
      <w:pPr>
        <w:spacing w:after="0" w:line="360" w:lineRule="auto"/>
        <w:ind w:left="4489" w:right="287" w:hanging="23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И БЛАГОУСТРОЙСТВОТО</w:t>
      </w:r>
    </w:p>
    <w:p w:rsidR="00AD0F20" w:rsidRPr="00AD0F20" w:rsidRDefault="00AD0F20" w:rsidP="00AD0F20">
      <w:pPr>
        <w:spacing w:after="0" w:line="360" w:lineRule="auto"/>
        <w:ind w:left="4489" w:right="287" w:hanging="23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СОФИЯ – 1202</w:t>
      </w:r>
    </w:p>
    <w:p w:rsidR="00AD0F20" w:rsidRPr="00AD0F20" w:rsidRDefault="00AD0F20" w:rsidP="00AD0F20">
      <w:pPr>
        <w:spacing w:after="0" w:line="360" w:lineRule="auto"/>
        <w:ind w:left="4489" w:right="287" w:hanging="235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УЛ. „СВ. СВ. КИРИЛ И МЕТОДИЙ” № 17-19</w:t>
      </w:r>
    </w:p>
    <w:p w:rsidR="00AD0F20" w:rsidRPr="00AD0F20" w:rsidRDefault="00AD0F20" w:rsidP="00AD0F20">
      <w:pPr>
        <w:spacing w:after="0" w:line="360" w:lineRule="auto"/>
        <w:ind w:left="3545"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От…………………………………………………...………………………………………...…,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/наименование на кандидата/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регистрирано……………………………………………………………………………………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представлявано от …………………………………………………………, в качеството на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……………………………, с /ЕИК …………………., със седалище и адрес на управление ……………..……………………………………………………………………...,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адрес за кореспонденция ………………………………………………………………………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тел.:…………………………..,факс:……………………., е </w:t>
      </w:r>
      <w:r w:rsidRPr="00AD0F20">
        <w:rPr>
          <w:rFonts w:ascii="Times New Roman" w:eastAsia="Times New Roman" w:hAnsi="Times New Roman" w:cs="Times New Roman"/>
          <w:sz w:val="24"/>
          <w:szCs w:val="20"/>
          <w:lang w:eastAsia="bg-BG"/>
        </w:rPr>
        <w:t>mail</w:t>
      </w: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:…………………………….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чрез ………………………………………………………………………………………………..,</w:t>
      </w: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Cs w:val="20"/>
          <w:lang w:val="bg-BG"/>
        </w:rPr>
        <w:t>(собствено, бащино и фамилно име на законния представител или пълномощника)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ЕГН…………………………..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постоянен адрес:………………………………………………………………………………...………………………………………………………………………………………………………………….,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данни от документа за самоличност: л. к. №………………, изд. на………..……………..от…………...…………,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пълномощно рег. №…………………..…/………………………г. по описа на нотариус…………….…………………………...............................................................................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тел. за контакти:…………………………………………………………………………………..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36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З А Я В Л Е Н И Е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участие в търг с тайно наддаване за отдаване под наем на част от имот – публична държавна собственост.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Заявявам, че желая да участвам в търг с тайно наддаване за отдаване под наем на част от имот – публична държавна собственост,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 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идентификатор 68134.403.383.2 (стар </w:t>
      </w:r>
      <w:r w:rsidR="00AC3BA2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68134.403.96.2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1 (първи), за който е съставен  АПДС № 07902/14.03.2012 г., с предоставени права на управление на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Министерството на регионалното развитие и благоустройството (МРРБ)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/>
        </w:rPr>
        <w:t>2. Заявявам, че ми е предоставена възможност за свободен достъп до обекта и извършване на оглед и нямам претенции към организаторите на търга за необективна информация.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3. Заявявам, че съм запознат с условията на търга и с всички документи, включени в тръжните книжа.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ПРИЕМАМ ДА ИЗПЪЛНЯ ВСИЧКИ ЗАДЪЛЖЕНИЯ, ПРОИЗТИЧАЩИ ОТ УСЛОВИЯТА В ТЪРГА.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4. Ако търгът бъде спечелен от мен, до подписването на договора настоящото заявление ще представлява споразумение между мен и МРРБ, което ще бъде безусловно гарантирано от депозитната вноска за участие в търга. В случай че не внеса депозит в размер на два месечни наема, в тридневен срок от влизане в сила на заповедта за определяне на спечелилия търга участник, не внеса първата наемна цена в едноседмичен срок от датата на подписване на договора и/или при отказ от моя страна да подпиша протокол за предаване и приемане на имота , се счита, че съм се отказал/а от договора и депозитната ми вноска за участие остава в полза на МРРБ.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5. В случай че не спечеля търга, моля внесеният от мен депозит да се възстанови след изтичане на срока за обжалване на заповедта на министъра на регионалното развитие и благоустройството по чл. 55, ал. 3 от Правилника за прилагане на Закона за държавната собственост (ППЗДС), по следната банкова сметка _____ _____ _____ ______ ______ ___, BIC ______ _____ в банка “…………………………………….” АД, клон ………………..…………………. на …………………………………………………..………………………………………………..</w:t>
      </w:r>
    </w:p>
    <w:p w:rsidR="00AD0F20" w:rsidRPr="00AD0F20" w:rsidRDefault="00AD0F20" w:rsidP="00AD0F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F20" w:rsidRPr="00AD0F20" w:rsidRDefault="00AD0F20" w:rsidP="00AD0F20">
      <w:pPr>
        <w:spacing w:before="240" w:after="60" w:line="240" w:lineRule="atLeast"/>
        <w:outlineLvl w:val="8"/>
        <w:rPr>
          <w:rFonts w:ascii="Times New Roman" w:eastAsia="Times New Roman" w:hAnsi="Times New Roman" w:cs="Arial"/>
          <w:szCs w:val="24"/>
          <w:lang w:val="ru-RU" w:eastAsia="bg-BG"/>
        </w:rPr>
      </w:pPr>
      <w:r w:rsidRPr="00AD0F20">
        <w:rPr>
          <w:rFonts w:ascii="Times New Roman" w:eastAsia="Times New Roman" w:hAnsi="Times New Roman" w:cs="Arial"/>
          <w:szCs w:val="24"/>
          <w:lang w:val="ru-RU" w:eastAsia="bg-BG"/>
        </w:rPr>
        <w:t>Дата: …………… 2018 г.                                                             …………..……</w:t>
      </w:r>
    </w:p>
    <w:p w:rsidR="00AD0F20" w:rsidRPr="00AD0F20" w:rsidRDefault="00AD0F20" w:rsidP="00AD0F20">
      <w:pPr>
        <w:spacing w:after="0" w:line="240" w:lineRule="atLeast"/>
        <w:ind w:left="57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/подпис /     </w:t>
      </w:r>
    </w:p>
    <w:p w:rsidR="00AD0F20" w:rsidRPr="00AD0F20" w:rsidRDefault="00AD0F20" w:rsidP="00AD0F20">
      <w:pPr>
        <w:spacing w:after="0" w:line="240" w:lineRule="atLeast"/>
        <w:ind w:left="576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(печат)</w:t>
      </w:r>
    </w:p>
    <w:p w:rsidR="00AD0F20" w:rsidRPr="00AD0F20" w:rsidRDefault="00AD0F20" w:rsidP="00AD0F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Приложение</w:t>
      </w:r>
      <w:r w:rsidRPr="00AD0F2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:</w:t>
      </w:r>
      <w:r w:rsidRPr="00AD0F20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Списък от документи, съгласно изискванията за участие в търга.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>Забележка: Заявлението се подписва от представителя/</w:t>
      </w:r>
      <w:proofErr w:type="spellStart"/>
      <w:r w:rsidRPr="00AD0F20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>ите</w:t>
      </w:r>
      <w:proofErr w:type="spellEnd"/>
      <w:r w:rsidRPr="00AD0F20">
        <w:rPr>
          <w:rFonts w:ascii="Times New Roman" w:eastAsia="Times New Roman" w:hAnsi="Times New Roman" w:cs="Times New Roman"/>
          <w:b/>
          <w:sz w:val="20"/>
          <w:szCs w:val="24"/>
          <w:lang w:val="bg-BG" w:eastAsia="bg-BG"/>
        </w:rPr>
        <w:t xml:space="preserve"> на кандидата съгласно търговската регистрация на дружеството или от упълномощен представител с нотариално заверено пълномощно</w:t>
      </w:r>
    </w:p>
    <w:p w:rsidR="00AD0F20" w:rsidRPr="00AD0F20" w:rsidRDefault="00AD0F20" w:rsidP="00AD0F20">
      <w:pPr>
        <w:suppressAutoHyphens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Приложение № 4</w:t>
      </w: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Д Е К Л А Р А Ц И Я</w:t>
      </w:r>
    </w:p>
    <w:p w:rsidR="00AD0F20" w:rsidRPr="00AD0F20" w:rsidRDefault="00AD0F20" w:rsidP="00AD0F20">
      <w:pPr>
        <w:spacing w:after="0" w:line="240" w:lineRule="auto"/>
        <w:ind w:right="287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Долуподписаният/та………………………………..…………………………….……, с л.к. № .......................………., изд. на .............................. от МВР - ..............................., в качеството ми на ..................................... на ............................................................., регистрирано в ............................................................................................................................. с /ЕИК ................................, със седалище и адрес на управление ...................................................................................................., участник в търг с тайно наддаване за отдаване под наем на част от имот – публична държавна собственост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 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идентификатор 68134.403.383.2 (стар </w:t>
      </w:r>
      <w:r w:rsidR="00AC3BA2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68134.403.96.2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)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КККР на град София, етаж 1 (първи), за който е съставен  АПДС № 07902/14.03.2012 г., с предоставени права на управление на Министерството на регионалното развитие и благоустройството (МРРБ)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8"/>
          <w:szCs w:val="20"/>
          <w:lang w:val="bg-BG"/>
        </w:rPr>
        <w:t>ДЕКЛАРИРАМ, ЧЕ: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1. Запознат/а съм със съдържанието на проекта на договора за наем и приемам клаузите му.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2. Не съм свързано лице с лица, заемащи висша публична длъжност в МРРБ, по смисъла на § 1, т. 15 от Допълнителните разпоредби на Закона за противодействие на корупцията и за отнемане на незаконно придобитото имущество.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3. Не съм свързано лице с другите участници и/или кандидати в тръжната процедура по смисъла на § 1, т. 13 от допълнителните разпоредби на Закона за публичното предлагане на ценни книжа.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....................2018 г.                                                  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ДЕКЛАРАТОР: ...................</w:t>
      </w:r>
    </w:p>
    <w:p w:rsidR="00AD0F20" w:rsidRPr="00AD0F20" w:rsidRDefault="00AD0F20" w:rsidP="00AD0F20">
      <w:pPr>
        <w:spacing w:after="0" w:line="360" w:lineRule="auto"/>
        <w:ind w:left="5672"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/подпис и печат/</w:t>
      </w:r>
    </w:p>
    <w:p w:rsidR="00AD0F20" w:rsidRPr="00AD0F20" w:rsidRDefault="00AD0F20" w:rsidP="00AD0F20">
      <w:pPr>
        <w:spacing w:after="0" w:line="360" w:lineRule="auto"/>
        <w:ind w:left="5672" w:right="289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  <w:t>Декларацията се подписва от всеки от представителите на кандидата съгласно търговската регистрация на дружеството.</w:t>
      </w:r>
    </w:p>
    <w:p w:rsidR="00AD0F20" w:rsidRPr="00AD0F20" w:rsidRDefault="00AD0F20" w:rsidP="00AD0F20">
      <w:pPr>
        <w:spacing w:after="0" w:line="240" w:lineRule="auto"/>
        <w:ind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D0F20" w:rsidRPr="00AD0F20" w:rsidRDefault="00AD0F20" w:rsidP="00AD0F20">
      <w:pPr>
        <w:spacing w:after="0" w:line="240" w:lineRule="auto"/>
        <w:ind w:left="7090"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Приложение № 5</w:t>
      </w: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Д Е К Л А Р А Ц И Я</w:t>
      </w: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Долуподписаният/та………………………………..…………………………….……, с л.к. № .......................………., изд. на .............................. от МВР - ..............................., в качеството ми на ..................................................,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 нотариално заверено пълномощно №………………………………… (при необходимост се зачертава)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............................................................., регистрирано в ............................................................................................................................. с /ЕИК ................................, със седалище и адрес на управление ...................................................................................................., кандидат в търг с тайно наддаване за отдаване под наем на част от имот – публична държавна собственост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 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68134.403.383.2 (стар и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дентификатор 68134.403.96.2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1 (първи), за който е съставен  АПДС № 07902/14.03.2012 г., с предоставени права на управление на Министерството на регионалното развитие и благоустройството (МРРБ)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ДЕКЛАРИРАМ, ЧЕ:</w:t>
      </w: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8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На .................... 2018 г. направих оглед и се запознах с техническите условия за поставяне на терминално устройство АТМ (банкомат) и с всички условия, които биха повлияли върху цената на предложението, съгласно обявения търг. 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........................ г.                                  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ДЕКЛАРАТОР: ...................</w:t>
      </w:r>
    </w:p>
    <w:p w:rsidR="00AD0F20" w:rsidRPr="00AD0F20" w:rsidRDefault="00AD0F20" w:rsidP="00AD0F20">
      <w:pPr>
        <w:spacing w:after="0" w:line="360" w:lineRule="auto"/>
        <w:ind w:left="4254"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/подпис и печат/</w:t>
      </w:r>
    </w:p>
    <w:p w:rsidR="00AD0F20" w:rsidRPr="00AD0F20" w:rsidRDefault="00AD0F20" w:rsidP="00AD0F20">
      <w:pPr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</w:pPr>
    </w:p>
    <w:p w:rsidR="00AD0F20" w:rsidRPr="00AD0F20" w:rsidRDefault="00AD0F20" w:rsidP="00AD0F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</w:pPr>
    </w:p>
    <w:p w:rsidR="00AD0F20" w:rsidRPr="00AD0F20" w:rsidRDefault="00AD0F20" w:rsidP="00AD0F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</w:pPr>
    </w:p>
    <w:p w:rsidR="00AD0F20" w:rsidRPr="00AD0F20" w:rsidRDefault="00AD0F20" w:rsidP="00AD0F20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16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  <w:t>В случай че огледът е извършен от упълномощено лице, към настоящата декларация се прилага и заверено копие от пълномощното.</w:t>
      </w:r>
    </w:p>
    <w:p w:rsidR="00AD0F20" w:rsidRPr="00AD0F20" w:rsidRDefault="00AD0F20" w:rsidP="00AD0F2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16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lastRenderedPageBreak/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ab/>
      </w:r>
      <w:r w:rsidRPr="00AD0F20">
        <w:rPr>
          <w:rFonts w:ascii="Times New Roman" w:eastAsia="Times New Roman" w:hAnsi="Times New Roman" w:cs="Times New Roman"/>
          <w:sz w:val="20"/>
          <w:szCs w:val="20"/>
          <w:lang w:val="bg-BG"/>
        </w:rPr>
        <w:t>Приложение № 6</w:t>
      </w: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Д Е К Л А Р А Ц И Я</w:t>
      </w: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center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Долуподписаният/та………………..…………………………………………….……, с л.к. № .......................………., изд. на .............................. от МВР - ..............................., в качеството ми на ..................................... на ............................................................., регистрирано в ............................................................................................................................. с /ЕИК ................................, със седалище и адрес на управление ...................................................................................................., участник в търг с тайно наддаване за отдаване под наем на част от имот – публична държавна собственост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идентификатор 68134.403.383.2 (стар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идентификатор 68134.403.96.2</w:t>
      </w:r>
      <w:r w:rsidR="00AC3BA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1 (първи), за който е съставен  АПДС № 07902/14.03.2012 г., с предоставени права на управление на Министерството на регионалното развитие и благоустройството (МРРБ)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8"/>
          <w:szCs w:val="20"/>
          <w:lang w:val="bg-BG"/>
        </w:rPr>
        <w:t>ДЕКЛАРИРАМ: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1. Не съм осъждан с влязла в сила присъда за престъпление против собствеността или против стопанството.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2. Представляваното от мен дружество не е обявявано, нито е в производство за обявяване в несъстоятелност.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3. Представляваното от мен дружество не се намира в производство по ликвидация.</w:t>
      </w:r>
    </w:p>
    <w:p w:rsidR="00AD0F20" w:rsidRPr="00AD0F20" w:rsidRDefault="00AD0F20" w:rsidP="00AD0F20">
      <w:pPr>
        <w:suppressAutoHyphens/>
        <w:spacing w:after="0" w:line="360" w:lineRule="auto"/>
        <w:ind w:right="28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Задължавам се при промяна на горепосочените обстоятелства в 7 (седем) дневен срок от промяната да уведомя писмено Наемодателя.</w:t>
      </w:r>
    </w:p>
    <w:p w:rsidR="00AD0F20" w:rsidRPr="00AD0F20" w:rsidRDefault="00AD0F20" w:rsidP="00AD0F20">
      <w:pPr>
        <w:suppressAutoHyphens/>
        <w:spacing w:after="0" w:line="360" w:lineRule="auto"/>
        <w:ind w:right="28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Известна ми е наказателната отговорност по чл. 313 от Наказателния кодекс.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.....................2018 г.                                  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ДЕКЛАРАТОР: ...................</w:t>
      </w:r>
    </w:p>
    <w:p w:rsidR="00AD0F20" w:rsidRPr="00AD0F20" w:rsidRDefault="00AD0F20" w:rsidP="00AD0F20">
      <w:pPr>
        <w:spacing w:after="0" w:line="360" w:lineRule="auto"/>
        <w:ind w:left="4254" w:right="287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/подпис и печат/</w:t>
      </w:r>
    </w:p>
    <w:p w:rsidR="00AD0F20" w:rsidRPr="00AD0F20" w:rsidRDefault="00AD0F20" w:rsidP="00AD0F20">
      <w:pPr>
        <w:spacing w:after="0" w:line="360" w:lineRule="auto"/>
        <w:ind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Декларацията се подписва от всеки от представителите на кандидата съгласно търговската регистрация на дружеството</w:t>
      </w:r>
    </w:p>
    <w:p w:rsidR="00AD0F20" w:rsidRPr="00AD0F20" w:rsidRDefault="00AD0F20" w:rsidP="00AD0F20">
      <w:pPr>
        <w:spacing w:after="0" w:line="240" w:lineRule="auto"/>
        <w:ind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left="7090" w:right="28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lastRenderedPageBreak/>
        <w:t xml:space="preserve">Приложение № 12 </w:t>
      </w:r>
    </w:p>
    <w:p w:rsidR="00AD0F20" w:rsidRPr="00AD0F20" w:rsidRDefault="00AD0F20" w:rsidP="005A7031">
      <w:pPr>
        <w:spacing w:after="0" w:line="240" w:lineRule="auto"/>
        <w:ind w:left="3611" w:right="287" w:firstLine="709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          </w:t>
      </w:r>
    </w:p>
    <w:p w:rsidR="00AD0F20" w:rsidRPr="00AD0F20" w:rsidRDefault="00AD0F20" w:rsidP="00AD0F20">
      <w:pPr>
        <w:spacing w:after="0" w:line="240" w:lineRule="auto"/>
        <w:ind w:left="4140" w:right="28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МИНИСТЕРСТВОТО НА РЕГИОНАЛНОТО</w:t>
      </w:r>
    </w:p>
    <w:p w:rsidR="00AD0F20" w:rsidRPr="00AD0F20" w:rsidRDefault="00AD0F20" w:rsidP="005A7031">
      <w:pPr>
        <w:spacing w:after="0" w:line="240" w:lineRule="auto"/>
        <w:ind w:left="4485" w:right="289" w:hanging="16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РАЗВИТИЕ И БЛАГОУСТРОЙСТВОТО</w:t>
      </w:r>
    </w:p>
    <w:p w:rsidR="00AD0F20" w:rsidRPr="00AD0F20" w:rsidRDefault="00AD0F20" w:rsidP="005A7031">
      <w:pPr>
        <w:spacing w:after="0" w:line="240" w:lineRule="auto"/>
        <w:ind w:left="4485" w:right="289" w:hanging="165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СОФИЯ – 1202</w:t>
      </w:r>
    </w:p>
    <w:p w:rsidR="00AD0F20" w:rsidRPr="00AD0F20" w:rsidRDefault="00AD0F20" w:rsidP="005A7031">
      <w:pPr>
        <w:spacing w:after="0" w:line="240" w:lineRule="auto"/>
        <w:ind w:left="4485" w:right="289" w:hanging="165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УЛ. „СВ. СВ. КИРИЛ И МЕТОДИЙ” № 17-19</w:t>
      </w:r>
    </w:p>
    <w:p w:rsidR="00AD0F20" w:rsidRPr="00AD0F20" w:rsidRDefault="00AD0F20" w:rsidP="00AD0F20">
      <w:pPr>
        <w:spacing w:after="0" w:line="240" w:lineRule="auto"/>
        <w:ind w:left="3545"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AD0F20" w:rsidRDefault="00AD0F20" w:rsidP="00AD0F20">
      <w:pPr>
        <w:keepNext/>
        <w:spacing w:after="0" w:line="240" w:lineRule="auto"/>
        <w:ind w:right="28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>ПРЕДЛАГАНА ЦЕНА</w:t>
      </w:r>
    </w:p>
    <w:p w:rsidR="00AD0F20" w:rsidRPr="00AD0F20" w:rsidRDefault="00AD0F20" w:rsidP="00AD0F20">
      <w:pPr>
        <w:spacing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</w:p>
    <w:p w:rsidR="00AD0F20" w:rsidRPr="008E1009" w:rsidRDefault="00AD0F20" w:rsidP="008E1009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 участие в търг с тайно наддаване за отдаване под наем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 част от имот – публична държавна собственост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Св. Кирил и Методий” № 17-19, разположен в сграда с </w:t>
      </w:r>
      <w:r w:rsidR="008E100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идентификатор 68134.403.383.2 (стар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68134.403.96.2</w:t>
      </w:r>
      <w:r w:rsidR="008E100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7 (седем), за който е съставен  АПДС № 07902/14.03.2012 г., с предоставени права на управление на Министерството на регионалното развитие и благоустройството (МРРБ) и съставляваща 2,00 кв.м. полезна площ, с предназначение за поставяне на терминално устройство АТМ (банкомат).</w:t>
      </w:r>
    </w:p>
    <w:p w:rsidR="00AD0F20" w:rsidRPr="00AD0F20" w:rsidRDefault="00AD0F20" w:rsidP="00AD0F20">
      <w:pPr>
        <w:spacing w:after="0" w:line="360" w:lineRule="auto"/>
        <w:ind w:right="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Долуподписаният/та,…..…………………..…………...………………………………..., л.к. №…………………., изд. на ……………… г. от МВР - ……………….., с ЕГН ……………………………….., в качеството ми на …………………………………...….…, на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……………………………………………………………………………………..……………….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         /</w:t>
      </w: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наименование на кандидата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регистрирано……………………………………………………………………………………,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/ЕИК …………………., със седалище и адрес на управление ……………………………………….………………………………………...…………………...,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адрес за кореспонденция ………………………………………………………………………, пълномощно № ……………………….. на Нотариус № ………... на НК, с район на действие ……………………………………</w:t>
      </w:r>
    </w:p>
    <w:p w:rsidR="00AD0F20" w:rsidRPr="00AD0F20" w:rsidRDefault="00AD0F20" w:rsidP="00AD0F20">
      <w:pPr>
        <w:spacing w:after="0" w:line="36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/>
        </w:rPr>
        <w:t>ПРЕЛАГАМ да наема предложения от Вас обект чрез търг с тайно наддаване за месечна наемна цена в размер на …………………… (словом), без включен ДДС.</w:t>
      </w:r>
    </w:p>
    <w:p w:rsidR="00AD0F20" w:rsidRPr="00AD0F20" w:rsidRDefault="00AD0F20" w:rsidP="00AD0F20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Декларирам, че при установена разлика между цената, изписана с цифри и тази, посочена с думи, за валидна ще се счита втората.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                                                                                                      ПОДПИС: 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……………............................                                                       ПЕЧАТ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 xml:space="preserve"> (</w:t>
      </w: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дата, град</w:t>
      </w:r>
      <w:r w:rsidRPr="00AD0F20">
        <w:rPr>
          <w:rFonts w:ascii="Times New Roman" w:eastAsia="Times New Roman" w:hAnsi="Times New Roman" w:cs="Times New Roman"/>
          <w:sz w:val="24"/>
          <w:szCs w:val="20"/>
          <w:lang w:val="bg-BG" w:eastAsia="bg-BG"/>
        </w:rPr>
        <w:t>)                                                   (</w:t>
      </w:r>
      <w:r w:rsidRPr="00AD0F20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име и фамилия, качество на представляващия участника)</w:t>
      </w: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right="287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</w:p>
    <w:p w:rsidR="00AD0F20" w:rsidRPr="00AD0F20" w:rsidRDefault="00BC2AD4" w:rsidP="00AD0F20">
      <w:pPr>
        <w:spacing w:after="0" w:line="360" w:lineRule="auto"/>
        <w:ind w:right="32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AD0F20" w:rsidRPr="00AD0F20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Проект</w:t>
      </w:r>
    </w:p>
    <w:p w:rsidR="00AD0F20" w:rsidRPr="00AD0F20" w:rsidRDefault="00AD0F20" w:rsidP="00AD0F20">
      <w:pPr>
        <w:spacing w:after="0" w:line="360" w:lineRule="auto"/>
        <w:ind w:right="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 О Г О В О Р</w:t>
      </w: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ОТДАВАНЕ НА ПОД НАЕМ  НА ЧАСТ ОТ ИМОТ - ПУБЛИЧНА ДЪРЖАВНА</w:t>
      </w: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СОБСТВЕНОСТ С КОНКРЕТНО ПРЕДНАЗНАЧЕНИЕ</w:t>
      </w:r>
    </w:p>
    <w:p w:rsidR="00AD0F20" w:rsidRPr="00AD0F20" w:rsidRDefault="00AD0F20" w:rsidP="00AD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BC2AD4" w:rsidRDefault="00AD0F20" w:rsidP="00BC2A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                        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</w:t>
      </w:r>
      <w:r w:rsidRPr="00AD0F20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 xml:space="preserve"> ……………………………………….</w:t>
      </w:r>
    </w:p>
    <w:p w:rsidR="00BC2AD4" w:rsidRPr="00AD0F20" w:rsidRDefault="00BC2AD4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Днес, .............2018 г., в гр. София,  между: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МИНИСТЕРСТВО НА РЕГИОНАЛНОТО РАЗВИТИЕ И БЛАГОУСТРОЙСТВОТО (МРРБ)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със седалище и адрес на управление: гр. София, ул. „Св. Св. Кирил и Методий” № 17-19, Булстат № 831661388, представлявано от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………………………………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министър и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…………………………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счетоводител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наричано по-долу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НАЕМОДАТЕЛ,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една страна </w:t>
      </w:r>
    </w:p>
    <w:p w:rsidR="00AD0F20" w:rsidRPr="00AD0F20" w:rsidRDefault="00AD0F20" w:rsidP="00AD0F20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 ЕИК/</w:t>
      </w:r>
      <w:r w:rsidRPr="00AD0F20" w:rsidDel="00FE5C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……….…………, със седалище и адрес на управление: гр. ………………………….., представлявано от …………………………………………………………….  , в качеството му/й на…………………………………………………………………………., ЕГН ……………, л.к. № …………. , изд. от ………………….на…………</w:t>
      </w:r>
    </w:p>
    <w:p w:rsidR="00AD0F20" w:rsidRPr="00AD0F20" w:rsidRDefault="00AD0F20" w:rsidP="00AD0F20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от ………………………………………….., в качеството му/й на…………………………………………………………………………., ЕГН ……………, л.к. № …………., изд. от ………………, на……………….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наричан по-долу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НАЕМАТЕЛ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от друга страна,</w:t>
      </w:r>
    </w:p>
    <w:p w:rsidR="00AD0F20" w:rsidRDefault="00AD0F20" w:rsidP="00BC2A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основание чл.16, ал.2 от Закона за държавната собственост и чл.13, ал.</w:t>
      </w:r>
      <w:r w:rsidR="00CC3F1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1-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5 от Правилника за прилагане на Закона за държавната собственост, във връзка с чл. 3, ал.2 от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Устройствения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правилник на МРРБ, и Заповед на министъра на регионалното развитие и благоустройството № РД ……………./ ......................г. за определяне на наемател, се сключи настоящият договор (наричан по-долу „договор/а/рът“) за следното:</w:t>
      </w:r>
    </w:p>
    <w:p w:rsidR="00BC2AD4" w:rsidRPr="00AD0F20" w:rsidRDefault="00BC2AD4" w:rsidP="00AD0F20">
      <w:pPr>
        <w:spacing w:before="100" w:beforeAutospacing="1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І. ПРЕДМЕТ НА ДОГОВОРА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1. НАЕМОДАТЕЛЯТ предоставя на НАЕМАТЕЛЯ за временно възмездно ползване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част от имот – публична държавна собственост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находящ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в гр. София, ул. „Св.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Св. Кирил и Методий” № 17-19, разположен в сграда с </w:t>
      </w:r>
      <w:r w:rsidR="004E1DAE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идентификатор 68134.403.383.2 (стар </w:t>
      </w:r>
      <w:r w:rsidR="004E1DAE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идентификатор 68134.403.96.2</w:t>
      </w:r>
      <w:r w:rsidR="004E1D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КККР на град София, етаж 1 (първи), за който е съставен  АПДС № 07902/14.03.2012 г., с предоставени права на управление на Министерството на регионалното развитие и благоустройството (МРРБ), и съставляваща 2,00 кв.м. полезна площ, с предназначение за поставяне на терминално устройство АТМ (банкомат), наричана по-долу за краткост „имот/а/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ът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“. </w:t>
      </w:r>
    </w:p>
    <w:p w:rsid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2. НАЕМАТЕЛЯТ приема да ползва описания в чл. 1 от договора недвижим имот, съгласно предназначението му - за поставяне на терминално устройство АТМ (банкомат) срещу заплащане на наемна цена по Раздел І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I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І (трети) от настоящия договор.  </w:t>
      </w:r>
    </w:p>
    <w:p w:rsidR="00BC2AD4" w:rsidRPr="00AD0F20" w:rsidRDefault="00BC2AD4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ІІ. СРОК НА ДОГОВОРА</w:t>
      </w:r>
    </w:p>
    <w:p w:rsid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3. Настоящият договор се сключва за срок от 10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десет) години, и влиза в сила от датата на подписването на предвидения в чл. 7, ал. 2 от настоящия договор протокол за предаване и приемане на имота.</w:t>
      </w:r>
    </w:p>
    <w:p w:rsidR="00BC2AD4" w:rsidRPr="00AD0F20" w:rsidRDefault="00BC2AD4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ІІІ. НАЕМНА ЦЕНА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4. (1) НАЕМОДАТЕЛЯТ предоставя на НАЕМАТЕЛЯ ползването на имота по чл. 1 срещу заплащане на месечна наемна цена в размер на ……... (................................. ) лева, без ДДС.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Наемната цена се заплаща ежемесечно – от първо до десето число на всеки календарен месец, за текущия месец. Сумата, заплатена от НАЕМАТЕЛЯ като депозит за участие в търга, се възстановява в 14 (четиринадесет)</w:t>
      </w:r>
      <w:r w:rsidR="006458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дневен срок след изтичане на срока за обжалване на заповедта на министъра на регионалното развитие и благоустройството по чл. 55, ал. 3 от Правилника за прилагане на закона за държавната собственост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ППЗДС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AD0F20" w:rsidRPr="00AD0F20" w:rsidRDefault="007F08CA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(3) В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(три)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дневен срок от влизане в сила на заповедта на министъра на регионалното развитие и благоустройството за определяне на спечелилия търга участник, НАЕМАТЕЛЯТ внася депозит в размер на два месечни наема. Депозитът подлежи на връщане о</w:t>
      </w:r>
      <w:r w:rsidR="006458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 НАЕМОДАТЕЛЯ на НАЕМАТЕЛЯ в 30 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(тридесет)</w:t>
      </w:r>
      <w:r w:rsidR="0064589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</w:t>
      </w:r>
      <w:r w:rsidR="00AD0F20"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дневен срок от подадено искане от страна на НАЕМАТЕЛЯ, при условие, че взаимоотношенията по наемния договор са приключили и НАЕМОДАТЕЛЯТ не констатира необходимост да използва депозита или част от него за покриване на разходи във връзка с произтичащи по договора и неизпълнени от страна на НАЕМАТЕЛЯ задължения. В случай, че НАЕМАТЕЛЯТ дължи неустойка по настоящия договор, същата може да бъде удържана от депозита. НАЕМОДАТЕЛЯТ задържа депозита, ако по повод изпълнението на настоящия договор възникне спор между страните, който е отнесен за решаване пред съответния съд.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Чл. 5. Плащанията към НАЕМОДАТЕЛЯ в изпълнение на договора се  извършват по банков път по следната сметка: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Контрагент: МРРБ,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IBAN:  BG86 BNBG 9661 3000 1663 01</w:t>
      </w:r>
      <w:r w:rsidRPr="00AD0F20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BIC: BNBGBGSD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при Българска Народна Банка /БНБ/ – ЦУ гр. София;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Чл. 6. (1) Наемната цена по чл. 4 се актуализира периодично съобразно инфлационния индекс, обявен от Националния статистически институт. Промяната на наемната цена се извършва, ако обявената инфлация е над 10 %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съотнесено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към момента на сключване на договора.</w:t>
      </w:r>
    </w:p>
    <w:p w:rsidR="00AD0F20" w:rsidRDefault="00AD0F20" w:rsidP="00AD0F20">
      <w:pPr>
        <w:spacing w:after="0" w:line="360" w:lineRule="auto"/>
        <w:ind w:right="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При промяна на действащата нормативна уредба, ако размерът на определената след търга наемна цена, посочена в чл. 4, ал. 1, се окаже по – ниска от тази, определена по критериите за държавните имоти в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ЗДС или в ППЗДС, НАЕМОДАТЕЛЯТ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 запазва правото да поиска с двуседмично писмено предизвестие актуализация на наемната цена.</w:t>
      </w:r>
    </w:p>
    <w:p w:rsidR="00BC2AD4" w:rsidRPr="00AD0F20" w:rsidRDefault="00BC2AD4" w:rsidP="00AD0F20">
      <w:pPr>
        <w:spacing w:after="0" w:line="360" w:lineRule="auto"/>
        <w:ind w:right="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ІV. ПРАВА И ЗАДЪЛЖЕНИЯ НА НАЕМОДАТЕЛЯ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7. (1) НАЕМОДАТЕЛЯТ е длъжен да предостави на НАЕМАТЕЛЯ описания в чл. 1 от договора имот в състояние, отговарящо на уговореното предназначение, и да осигури спокойното и безпрепятствено ползване на имота от страна на НАЕМАТЕЛЯ.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(2) Предаването на имота и неговото състояние се удостоверяват с протокол за предаване и приемане на имота, съставен в два еднообразни екземпляра и подписан от НАЕМАТЕЛЯ и определени от НАЕМОДАТЕЛЯ служители/служител, отговорни за изпълнението на договора. Протоколът се прилага към настоящия договор и е неразделна част от него.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8. НАЕМОДАТЕЛЯТ е длъжен да оказва съдействие на НАЕМАТЕЛЯ пред държавните и общински органи и власти по въпроси, касаещи собствеността на имота и отнасящи се до правата на НАЕМОДАТЕЛЯ.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Чл.9. НАЕМОДАТЕЛЯТ се задължава да поддържа в изправност електрозахранването в сградата на МРРБ, обслужващо терминалното устройство АТМ (банкомат).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10. НАЕМОДАТЕЛЯТ има право: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1. да получава в срок наемната цена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дължимите суми за разходите по чл.12, ал.2;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2. след прекратяване на договора да получи отдадения имот във вида, в който го е предал, заедно с направените подобрения, съгласно чл. 13, ал. 1;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3. да проверява по всяко време дали имотът се ползва от НАЕМАТЕЛЯ съобразно определеното с договора предназначение, както и дали се поддържа от него с грижа на добър стопанин;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 да извършва актуализация на наемната цена, съгласно чл. 6, ал. 1 и ал. 2 от договора;</w:t>
      </w:r>
    </w:p>
    <w:p w:rsid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5. да отправя препоръки, относно реда и хигиената в имота и на терминалното устройство АТМ (банкомат), които са задължителни за НАЕМАТЕЛЯ.</w:t>
      </w:r>
    </w:p>
    <w:p w:rsidR="00BC2AD4" w:rsidRPr="00AD0F20" w:rsidRDefault="00BC2AD4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V. ПРАВА И ЗАДЪЛЖЕНИЯ НА НАЕМАТЕЛЯ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11. НАЕМАТЕЛЯТ има право да ползва отдадения  под наем недвижим имот съобразно неговото предназначение.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12. За ползването на имота НАЕМАТЕЛЯТ заплаща:</w:t>
      </w:r>
    </w:p>
    <w:p w:rsidR="00AD0F20" w:rsidRPr="00AD0F20" w:rsidRDefault="00AD0F20" w:rsidP="00A355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(1) Наемна цена по начина и в сроковете, определени в Раздел  ІІІ /трети/ от договора;</w:t>
      </w:r>
    </w:p>
    <w:p w:rsidR="00AD0F20" w:rsidRPr="00AD0F20" w:rsidRDefault="00AD0F20" w:rsidP="00A355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  Разходите за електроенергия, които са свързани с използването на имота, по показания на контролен електромер. Показанията на контролния електромер се удостоверяват с двустранно подписан протокол, два пъти годишно, съответно през месец януари и през месец юли, като плащането следва да бъде извършено в едноседмичен срок от дата на съставянето на протокола;</w:t>
      </w:r>
    </w:p>
    <w:p w:rsidR="00AD0F20" w:rsidRPr="00AD0F20" w:rsidRDefault="00AD0F20" w:rsidP="00A355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(3) Разходите за монтирането на контролния електромер, който НАЕМАТЕЛЯТ се задължава да постави в едномесечен срок от датата на влизане в сила на договора.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13. НАЕМАТЕЛЯТ се задължава: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(1) При извършване на трайни подобрения, да осъществява същите за своя сметка и след получаване на писмено съгласие от страна на НАЕМОДАТЕЛЯ, в случай че страните не се споразумеят по друг начин за това. След прекратяване на договора стойността на направените подобрения не се дължи от НАЕМОДАТЕЛЯ и НАЕМАТЕЛЯТ няма право да задържа имота с искане за заплащането им;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(2) Да се грижи за хигиената в границите на наетия имот и на терминалното устройство АТМ (банкомат); 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(3) Да не унищожава, замърсява и уврежда имуществото на НАЕМОДАТЕЛЯ в сградата на МРРБ;</w:t>
      </w:r>
    </w:p>
    <w:p w:rsidR="00AD0F20" w:rsidRPr="00AD0F20" w:rsidRDefault="00AD0F20" w:rsidP="00AD0F20">
      <w:pPr>
        <w:spacing w:after="0" w:line="360" w:lineRule="auto"/>
        <w:ind w:right="287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(4) Да възстанови щетите при унищожаване или повреждане по негова вина на предоставеното за ползване, или друго имущество в сградата на МРРБ, както и да извършва всички поправки в имота, които се дължат на обикновено употребление, съобразно чл. 231, ал. 1 от ЗЗД;</w:t>
      </w:r>
    </w:p>
    <w:p w:rsidR="00AD0F20" w:rsidRPr="00AD0F20" w:rsidRDefault="00AD0F20" w:rsidP="00AD0F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(5) Да оборудва наетия имот за своя сметка, с което да осигури функционирането му;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(6) Да осигури и монтира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терминално устройство АТМ (банкомат), технически обезопасено, с електрическо захранване -220V/50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HZ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 съобразено с изискванията на Директива 2006/95/ ЕО за поставяне на СЕ маркировка, която доказва съответствието му с хармонизираните стандарти, включително изискванията за безопасност;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(7)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При възникване на повреда в терминалното устройство АТМ (банкомат), да я отстрани в рамките на два часа от уведомлението за това, а при необходимост, в срок от 48 часа, да подмени и да монтира друго терминално устройство АТМ (банкомат), отговарящо на изис</w:t>
      </w:r>
      <w:r w:rsidR="0009251A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к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ванията, описани в предходната алинея;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(8) </w:t>
      </w:r>
      <w:r w:rsidRPr="00AD0F20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Да осигурява постоянна наличност на банкноти в терминалното устройство АТМ (банкомат) и да обезпечава изпълнението на всичките му функции;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(9) Да осигури обслужващ персонал, който да притежава необходимата професионална квалификация и да представи на НАЕМОДАТЕЛЯ съответен списък с имена, който да актуализира в срок от 24 часа в случай на промяна;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(10) Да подпише допълнително споразумение, съгласно посоченото в чл. 6, ал. 1 и ал. 2 от договора.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(11) Уведомлението по ал. 7 се извършва по телефон или чрез изпращане на съобщение по електронна поща от отговорното по изпълнение на договора лице.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Чл. 14. НАЕМАТЕЛЯТ е длъжен да поддържа наетия имот с грижа на добър стопанин и да взема необходимите мерки за опазването му от посегателства на трети лица. 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15. НАЕМАТЕЛЯТ е длъжен да спазва стриктно установения пропускателен режим в сградата на МРРБ и да не създава пречки за ползването на останалите й части.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16. НАЕМАТЕЛЯТ е длъжен да спазва стриктно всички изисквания на противопожарните норми при експлоатация на имота.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Чл. 17. НАЕМАТЕЛЯТ е длъжен да уведомява незабавно НАЕМОДАТЕЛЯ за посегателства върху имота от страна на трети лица и нанесени повреди, както и да предприема мерки за предотвратяването на щети в по-големи размери.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18. НАЕМАТЕЛЯТ няма право да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преотдава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под наем имота или части от него на други физически или юридически лица.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19. НАЕМАТЕЛЯТ извършва за своя сметка отстраняване на повредите, дължащи се на обикновено употребление и поправя виновно причинените от него вреди.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Чл. 20. (1) След прекратяване/разваляне на договора НАЕМАТЕЛЯТ е длъжен да демонтира поставеното терминално устройство и да предаде в едноседмичен срок на НАЕМОДАТЕЛЯ имота с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приемо-предавателен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протокол, в състоянието, в което го е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приел, установено с протокола по чл. 7, ал. 2 от настоящия договор и в съответствие с чл. 13, ал.1.</w:t>
      </w:r>
    </w:p>
    <w:p w:rsid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(2) НАЕМАТЕЛЯТ обезщетява НАЕМОДАТЕЛЯ за причинените през време на ползването на имота вреди, включително и за вредите, причинени от трети лица, които той е допуснал в имота. </w:t>
      </w:r>
    </w:p>
    <w:p w:rsidR="00BC2AD4" w:rsidRPr="00AD0F20" w:rsidRDefault="00BC2AD4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VІI. ПРЕКРАТЯВАНЕ НА ДОГОВОРА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21. (1) Настоящият договор се прекратява с изтичане на уговорения срок на действие. </w:t>
      </w:r>
    </w:p>
    <w:p w:rsidR="00AD0F20" w:rsidRPr="00AD0F20" w:rsidRDefault="00AD0F20" w:rsidP="00AD0F20">
      <w:pPr>
        <w:spacing w:after="0" w:line="360" w:lineRule="auto"/>
        <w:ind w:right="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НАЕМОДАТЕЛЯТ може да развали договора преди изтичането на срока му, без да дава допълнителен срок за изпълнение, ако:</w:t>
      </w:r>
    </w:p>
    <w:p w:rsidR="00AD0F20" w:rsidRPr="00AD0F20" w:rsidRDefault="00AD0F20" w:rsidP="00AD0F20">
      <w:pPr>
        <w:spacing w:after="0" w:line="360" w:lineRule="auto"/>
        <w:ind w:right="32"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В едноседмичен срок от датата на влизане в сила на договора НАЕМАТЕЛЯТ не изпълни поетото в чл. 13, ал.5 и ал.6 задължение и не започне да осъществява посочената в чл. 2 дейност;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2. НАЕМАТЕЛЯТ ползва наетия имот при съществено нарушение на уговореното ползване; 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3. НАЕМАТЕЛЯТ повече от два пъти е бил в закъснение за плащане на наемната цена, които закъснения са продължили повече от 5 (пет) работни дни;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4. НАЕМАТЕЛЯТ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не е платил наемната цена за три или повече последователни месеца.</w:t>
      </w:r>
    </w:p>
    <w:p w:rsidR="00AD0F20" w:rsidRPr="00AD0F20" w:rsidRDefault="00AD0F20" w:rsidP="00AD0F20">
      <w:pPr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(3) НАЕМОДАТЕЛЯТ може едностранно да прекрати действието на този договор преди изтичането на срока му,  с едномесечно писмено предизвестие до НАЕМАТЕЛЯ.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(4) </w:t>
      </w:r>
      <w:r w:rsidRPr="00AD0F2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НАЕМАТЕЛЯТ може да прекрати този договор преди изтичането на срока му, като предизвести писмено НАЕМОДАТЕЛЯ поне 3 (три) месеца предварително.</w:t>
      </w:r>
    </w:p>
    <w:p w:rsid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(5) Настоящият договор може да бъде прекратен преди изтичане на уговорения срок на действие по взаимно съгласие на страните, изразено в писмена форма. </w:t>
      </w:r>
    </w:p>
    <w:p w:rsidR="00BC2AD4" w:rsidRPr="00AD0F20" w:rsidRDefault="00BC2AD4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VІІ. САНКЦИИ И НЕУСТОЙКИ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F6228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22. При забава на плащане на наемната цена НАЕМАТЕЛЯТ дължи неустойка в размер на 10 % (десет процента) от месечната наемна цена по чл. 4, ал.1 от договора за всеки просрочен ден, до датата на плащането.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23. При всяко друго неизпълнение на задълженията по договора, с изключение на посоченото в чл. 22, установено с констативен протокол от служители на НАЕМОДАТЕЛЯ или по надлежния ред от съответните контролни органи,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НАЕМАТЕЛЯТ дължи на НАЕМОДАТЕЛЯ неустойка в размер на 200 (двеста) лева, в едноседмичен срок от датата на съставяне и съобщаване на протокола/акта.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24. При разваляне на договора по реда и съгласно предвиденото в чл. 21, ал. 2,  НАЕМАТЕЛЯТ дължи на НАЕМОДАТЕЛЯ неустойка в размер на 500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петстотин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25. (1) Ако НАЕМОДАТЕЛЯ установи липси или повреди в имота, причинени от НАЕМАТЕЛЯ или от трети лица, които той е допуснал в него, НАЕМАТЕЛЯТ следва да отстрани повредите за своя сметка или да ги заплати по действащи пазарни цени в 15 - дневен срок от получаване на поканата. 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(2) Вредите се установяват от представители на НАЕМОДАТЕЛЯ, а размерът им – от външно лице – лицензиран оценител, определен от НАЕМОДАТЕЛЯ.</w:t>
      </w:r>
    </w:p>
    <w:p w:rsid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26. Ако след прекратяване/разваляне на този договор НАЕМАТЕЛЯТ не предаде имота в срока по чл. 20, ал. 1, последният дължи на НАЕМОДАТЕЛЯ неустойка в размер на 30 % (тридесет на сто) от месечната наемна цена по чл. 4, ал.1 от договора за всеки просрочен ден, до деня на освобождаване му по указания в договора начин.</w:t>
      </w:r>
    </w:p>
    <w:p w:rsidR="00BC2AD4" w:rsidRPr="00AD0F20" w:rsidRDefault="00BC2AD4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VІІІ. ДРУГИ УСЛОВИЯ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27. (1) Всички съобщения между НАЕМОДАТЕЛЯ  и НАЕМАТЕЛЯ, касаещи отношенията по настоящия договор, се изпращат на посочените в него адреси, с изключение н</w:t>
      </w:r>
      <w:r w:rsidR="008B0E4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уведомлението по чл. 13, ал. 11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договора, което се извършва на тел………………………………. или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и-мейл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адрес…………………………………..на НАЕМАТЕЛЯ.</w:t>
      </w:r>
    </w:p>
    <w:p w:rsidR="00AD0F20" w:rsidRPr="00AD0F20" w:rsidRDefault="00AD0F20" w:rsidP="00AD0F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(2) Ако НАЕМАТЕЛЯТ или посочено от него лице за контакти не бъдат открити на посочения в ал. 1 адрес, съобщенията се поставят на терминалното устройство АТМ (банкомат) от служители на НАЕМОДАТЕЛЯ, за което се съставя протокол. Съобщението се счита връчено от датата, посочена в протокола. 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28. За всички неуредени в този договор отношения се прилагат разпоредбите на Закона за държавната собственост, Правилника за прилагане на Закона за държавната собственост, Закона за задълженията и договорите и действащото в страната законодателство. 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Чл. 29. </w:t>
      </w:r>
      <w:r w:rsidRPr="00AD0F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Всички спорове по този договор се уреждат чрез преговори между страните, а при липса на съгласие се отнасят за решаване пред компетентния съд на Република България.</w:t>
      </w:r>
    </w:p>
    <w:p w:rsidR="00AD0F20" w:rsidRPr="00AD0F20" w:rsidRDefault="00AD0F20" w:rsidP="00AD0F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(2) НАЕМОДАТЕЛЯТ не е страна в правоотношенията между НАЕМАТЕЛЯ и </w:t>
      </w:r>
      <w:proofErr w:type="spellStart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картодържателите</w:t>
      </w:r>
      <w:proofErr w:type="spellEnd"/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не носи отговорност при наличие на оспорвания на плащания между тях по отношение на тегления на пари в брой от инсталираното терминално устройство.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Чл. 30. Отговорните лица/лице по изпълнение на договора ще бъдат определени от НАЕМОДАТЕЛЯ с нарочна заповед .</w:t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AD0F20" w:rsidRPr="00AD0F20" w:rsidRDefault="00AD0F20" w:rsidP="00AD0F2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Настоящият договор се състави в три еднообразни екземпляри – един за НАЕМАТЕЛЯ и два за НАЕМОДАТЕЛЯ.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 НАЕМОДАТЕЛ:                                                               ЗА НАЕМАТЕЛ: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МИНИСТЪР НА РРБ: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................................................                                                   .................................................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/…………………… /                                                               /     </w:t>
      </w: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........................       </w:t>
      </w: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Главен счетоводител:</w:t>
      </w:r>
    </w:p>
    <w:p w:rsidR="00AD0F20" w:rsidRPr="00AD0F20" w:rsidRDefault="00AD0F20" w:rsidP="00AD0F20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D0F2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................................................</w:t>
      </w:r>
    </w:p>
    <w:p w:rsidR="00AD0F20" w:rsidRPr="00AD0F20" w:rsidRDefault="00AD0F20" w:rsidP="00AD0F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AD0F2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/………………………. /</w:t>
      </w:r>
    </w:p>
    <w:p w:rsidR="00376C37" w:rsidRDefault="00376C37"/>
    <w:sectPr w:rsidR="00376C37" w:rsidSect="009E5193">
      <w:footerReference w:type="default" r:id="rId9"/>
      <w:headerReference w:type="first" r:id="rId10"/>
      <w:pgSz w:w="11906" w:h="16838" w:code="9"/>
      <w:pgMar w:top="1135" w:right="926" w:bottom="0" w:left="1588" w:header="1134" w:footer="2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3F" w:rsidRDefault="0031543F">
      <w:pPr>
        <w:spacing w:after="0" w:line="240" w:lineRule="auto"/>
      </w:pPr>
      <w:r>
        <w:separator/>
      </w:r>
    </w:p>
  </w:endnote>
  <w:endnote w:type="continuationSeparator" w:id="0">
    <w:p w:rsidR="0031543F" w:rsidRDefault="0031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8F" w:rsidRPr="004866C1" w:rsidRDefault="00AD0F20" w:rsidP="00032D76">
    <w:pPr>
      <w:pStyle w:val="Footer"/>
      <w:rPr>
        <w:color w:val="FFFFFF"/>
        <w:sz w:val="20"/>
        <w:szCs w:val="20"/>
        <w:lang w:val="ru-RU"/>
      </w:rPr>
    </w:pPr>
    <w:r w:rsidRPr="002863BA">
      <w:rPr>
        <w:color w:val="FFFFFF"/>
        <w:sz w:val="20"/>
        <w:szCs w:val="20"/>
      </w:rPr>
      <w:t>гр. София</w:t>
    </w:r>
    <w:r w:rsidRPr="004866C1">
      <w:rPr>
        <w:color w:val="FFFFFF"/>
        <w:sz w:val="20"/>
        <w:szCs w:val="20"/>
      </w:rPr>
      <w:t>, ул. „Св.</w:t>
    </w:r>
    <w:r w:rsidRPr="004866C1">
      <w:rPr>
        <w:color w:val="FFFFFF"/>
        <w:sz w:val="20"/>
        <w:szCs w:val="20"/>
        <w:lang w:val="ru-RU"/>
      </w:rPr>
      <w:t xml:space="preserve"> </w:t>
    </w:r>
    <w:r w:rsidRPr="004866C1">
      <w:rPr>
        <w:color w:val="FFFFFF"/>
        <w:sz w:val="20"/>
        <w:szCs w:val="20"/>
      </w:rPr>
      <w:t>Св. Кирил и Методий” 1</w:t>
    </w:r>
    <w:r w:rsidRPr="004866C1">
      <w:rPr>
        <w:color w:val="FFFFFF"/>
        <w:sz w:val="20"/>
        <w:szCs w:val="20"/>
        <w:lang w:val="ru-RU"/>
      </w:rPr>
      <w:t>7</w:t>
    </w:r>
    <w:r w:rsidRPr="004866C1">
      <w:rPr>
        <w:color w:val="FFFFFF"/>
        <w:sz w:val="20"/>
        <w:szCs w:val="20"/>
      </w:rPr>
      <w:t>-1</w:t>
    </w:r>
    <w:r w:rsidRPr="004866C1">
      <w:rPr>
        <w:color w:val="FFFFFF"/>
        <w:sz w:val="20"/>
        <w:szCs w:val="20"/>
        <w:lang w:val="ru-RU"/>
      </w:rPr>
      <w:t>9</w:t>
    </w:r>
  </w:p>
  <w:p w:rsidR="00943A8F" w:rsidRPr="004866C1" w:rsidRDefault="00AD0F20" w:rsidP="008338AB">
    <w:pPr>
      <w:pStyle w:val="Footer"/>
      <w:jc w:val="center"/>
      <w:rPr>
        <w:color w:val="FFFFFF"/>
        <w:sz w:val="20"/>
        <w:szCs w:val="20"/>
      </w:rPr>
    </w:pPr>
    <w:r w:rsidRPr="004866C1">
      <w:rPr>
        <w:color w:val="FFFFFF"/>
        <w:sz w:val="20"/>
        <w:szCs w:val="20"/>
      </w:rPr>
      <w:t xml:space="preserve">тел. </w:t>
    </w:r>
    <w:r w:rsidRPr="004866C1">
      <w:rPr>
        <w:color w:val="FFFFFF"/>
        <w:sz w:val="20"/>
        <w:szCs w:val="20"/>
        <w:lang w:val="ru-RU"/>
      </w:rPr>
      <w:t>94 059</w:t>
    </w:r>
    <w:r w:rsidRPr="004866C1">
      <w:rPr>
        <w:color w:val="FFFFFF"/>
        <w:sz w:val="20"/>
        <w:szCs w:val="20"/>
      </w:rPr>
      <w:t>, факс</w:t>
    </w:r>
    <w:r w:rsidRPr="004866C1">
      <w:rPr>
        <w:color w:val="FFFFFF"/>
        <w:sz w:val="20"/>
        <w:szCs w:val="20"/>
        <w:lang w:val="ru-RU"/>
      </w:rPr>
      <w:t xml:space="preserve"> 987 25 17</w:t>
    </w:r>
  </w:p>
  <w:p w:rsidR="00943A8F" w:rsidRPr="004866C1" w:rsidRDefault="0031543F" w:rsidP="008338AB">
    <w:pPr>
      <w:pStyle w:val="Footer"/>
      <w:jc w:val="center"/>
      <w:rPr>
        <w:color w:val="FFFFFF"/>
        <w:sz w:val="20"/>
        <w:szCs w:val="20"/>
        <w:lang w:val="en-US"/>
      </w:rPr>
    </w:pPr>
  </w:p>
  <w:p w:rsidR="00943A8F" w:rsidRPr="004866C1" w:rsidRDefault="00AD0F20" w:rsidP="008338AB">
    <w:pPr>
      <w:pStyle w:val="Footer"/>
      <w:jc w:val="center"/>
      <w:rPr>
        <w:color w:val="FFFFFF"/>
        <w:sz w:val="20"/>
        <w:szCs w:val="20"/>
        <w:lang w:val="ru-RU"/>
      </w:rPr>
    </w:pPr>
    <w:r w:rsidRPr="004866C1">
      <w:rPr>
        <w:rStyle w:val="PageNumber"/>
        <w:color w:val="FFFFFF"/>
      </w:rPr>
      <w:fldChar w:fldCharType="begin"/>
    </w:r>
    <w:r w:rsidRPr="004866C1">
      <w:rPr>
        <w:rStyle w:val="PageNumber"/>
        <w:color w:val="FFFFFF"/>
      </w:rPr>
      <w:instrText xml:space="preserve"> PAGE </w:instrText>
    </w:r>
    <w:r w:rsidRPr="004866C1">
      <w:rPr>
        <w:rStyle w:val="PageNumber"/>
        <w:color w:val="FFFFFF"/>
      </w:rPr>
      <w:fldChar w:fldCharType="separate"/>
    </w:r>
    <w:r w:rsidR="009A29AD">
      <w:rPr>
        <w:rStyle w:val="PageNumber"/>
        <w:noProof/>
        <w:color w:val="FFFFFF"/>
      </w:rPr>
      <w:t>6</w:t>
    </w:r>
    <w:r w:rsidRPr="004866C1">
      <w:rPr>
        <w:rStyle w:val="PageNumber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3F" w:rsidRDefault="0031543F">
      <w:pPr>
        <w:spacing w:after="0" w:line="240" w:lineRule="auto"/>
      </w:pPr>
      <w:r>
        <w:separator/>
      </w:r>
    </w:p>
  </w:footnote>
  <w:footnote w:type="continuationSeparator" w:id="0">
    <w:p w:rsidR="0031543F" w:rsidRDefault="00315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8F" w:rsidRPr="006F0B70" w:rsidRDefault="0031543F" w:rsidP="002E2B51">
    <w:pPr>
      <w:pStyle w:val="Header"/>
      <w:spacing w:line="360" w:lineRule="aut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B9D"/>
    <w:multiLevelType w:val="hybridMultilevel"/>
    <w:tmpl w:val="51AEF90A"/>
    <w:lvl w:ilvl="0" w:tplc="301E436C">
      <w:start w:val="1"/>
      <w:numFmt w:val="decimal"/>
      <w:lvlText w:val="(%1)"/>
      <w:lvlJc w:val="left"/>
      <w:pPr>
        <w:ind w:left="1804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AE9"/>
    <w:multiLevelType w:val="hybridMultilevel"/>
    <w:tmpl w:val="432200EE"/>
    <w:lvl w:ilvl="0" w:tplc="D570D82A">
      <w:start w:val="1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BF1CF9"/>
    <w:multiLevelType w:val="hybridMultilevel"/>
    <w:tmpl w:val="4912AA2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596308"/>
    <w:multiLevelType w:val="hybridMultilevel"/>
    <w:tmpl w:val="F87C54FE"/>
    <w:lvl w:ilvl="0" w:tplc="301E436C">
      <w:start w:val="1"/>
      <w:numFmt w:val="decimal"/>
      <w:lvlText w:val="(%1)"/>
      <w:lvlJc w:val="left"/>
      <w:pPr>
        <w:ind w:left="1804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74AE9"/>
    <w:multiLevelType w:val="hybridMultilevel"/>
    <w:tmpl w:val="3F82CAA4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E6066DE"/>
    <w:multiLevelType w:val="hybridMultilevel"/>
    <w:tmpl w:val="EDAC73F6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F725D7A"/>
    <w:multiLevelType w:val="hybridMultilevel"/>
    <w:tmpl w:val="9A6C8F86"/>
    <w:lvl w:ilvl="0" w:tplc="301E436C">
      <w:start w:val="1"/>
      <w:numFmt w:val="decimal"/>
      <w:lvlText w:val="(%1)"/>
      <w:lvlJc w:val="left"/>
      <w:pPr>
        <w:ind w:left="1804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56F9E"/>
    <w:multiLevelType w:val="hybridMultilevel"/>
    <w:tmpl w:val="8C6454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3507DD"/>
    <w:multiLevelType w:val="hybridMultilevel"/>
    <w:tmpl w:val="F38E19A0"/>
    <w:lvl w:ilvl="0" w:tplc="BC4083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2C3C60"/>
    <w:multiLevelType w:val="hybridMultilevel"/>
    <w:tmpl w:val="C1348C8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E93B65"/>
    <w:multiLevelType w:val="hybridMultilevel"/>
    <w:tmpl w:val="804A2DF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B3A46DC"/>
    <w:multiLevelType w:val="singleLevel"/>
    <w:tmpl w:val="559A7E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02D0522"/>
    <w:multiLevelType w:val="hybridMultilevel"/>
    <w:tmpl w:val="16BA4B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726664"/>
    <w:multiLevelType w:val="hybridMultilevel"/>
    <w:tmpl w:val="C4B4C71A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8A1552A"/>
    <w:multiLevelType w:val="hybridMultilevel"/>
    <w:tmpl w:val="05247BD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6546257"/>
    <w:multiLevelType w:val="multilevel"/>
    <w:tmpl w:val="4DF6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77414009"/>
    <w:multiLevelType w:val="hybridMultilevel"/>
    <w:tmpl w:val="A78AF82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7507BDD"/>
    <w:multiLevelType w:val="hybridMultilevel"/>
    <w:tmpl w:val="2A78A46C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A683FE5"/>
    <w:multiLevelType w:val="hybridMultilevel"/>
    <w:tmpl w:val="387A1FD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4F404E"/>
    <w:multiLevelType w:val="hybridMultilevel"/>
    <w:tmpl w:val="4F4A498A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DC67990"/>
    <w:multiLevelType w:val="hybridMultilevel"/>
    <w:tmpl w:val="9B5C95E6"/>
    <w:lvl w:ilvl="0" w:tplc="301E436C">
      <w:start w:val="1"/>
      <w:numFmt w:val="decimal"/>
      <w:lvlText w:val="(%1)"/>
      <w:lvlJc w:val="left"/>
      <w:pPr>
        <w:ind w:left="251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9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"/>
  </w:num>
  <w:num w:numId="16">
    <w:abstractNumId w:val="4"/>
  </w:num>
  <w:num w:numId="17">
    <w:abstractNumId w:val="13"/>
  </w:num>
  <w:num w:numId="18">
    <w:abstractNumId w:val="3"/>
  </w:num>
  <w:num w:numId="19">
    <w:abstractNumId w:val="20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58"/>
    <w:rsid w:val="000664CE"/>
    <w:rsid w:val="00091695"/>
    <w:rsid w:val="0009251A"/>
    <w:rsid w:val="000950CA"/>
    <w:rsid w:val="000D338E"/>
    <w:rsid w:val="00132FD9"/>
    <w:rsid w:val="0031543F"/>
    <w:rsid w:val="00320BFD"/>
    <w:rsid w:val="00376C37"/>
    <w:rsid w:val="00430B13"/>
    <w:rsid w:val="004461A5"/>
    <w:rsid w:val="004B66A7"/>
    <w:rsid w:val="004E1DAE"/>
    <w:rsid w:val="005A7031"/>
    <w:rsid w:val="00645897"/>
    <w:rsid w:val="00654157"/>
    <w:rsid w:val="006D299D"/>
    <w:rsid w:val="007D1C8E"/>
    <w:rsid w:val="007F08CA"/>
    <w:rsid w:val="00865532"/>
    <w:rsid w:val="008B0E4B"/>
    <w:rsid w:val="008E1009"/>
    <w:rsid w:val="00942158"/>
    <w:rsid w:val="009A29AD"/>
    <w:rsid w:val="009E68F8"/>
    <w:rsid w:val="00A35597"/>
    <w:rsid w:val="00AC05FD"/>
    <w:rsid w:val="00AC3BA2"/>
    <w:rsid w:val="00AD0F20"/>
    <w:rsid w:val="00AD71A3"/>
    <w:rsid w:val="00BC2AD4"/>
    <w:rsid w:val="00BC3C8B"/>
    <w:rsid w:val="00C0706D"/>
    <w:rsid w:val="00C24F29"/>
    <w:rsid w:val="00CC3F1B"/>
    <w:rsid w:val="00DE3490"/>
    <w:rsid w:val="00E65C08"/>
    <w:rsid w:val="00E76590"/>
    <w:rsid w:val="00E775FD"/>
    <w:rsid w:val="00E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0F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AD0F2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AD0F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AD0F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rsid w:val="00AD0F20"/>
    <w:p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F20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4Char">
    <w:name w:val="Heading 4 Char"/>
    <w:basedOn w:val="DefaultParagraphFont"/>
    <w:link w:val="Heading4"/>
    <w:rsid w:val="00AD0F20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AD0F20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AD0F20"/>
    <w:rPr>
      <w:rFonts w:ascii="Times New Roman" w:eastAsia="Times New Roman" w:hAnsi="Times New Roman" w:cs="Times New Roman"/>
      <w:b/>
      <w:bCs/>
      <w:lang w:val="bg-BG" w:eastAsia="bg-BG"/>
    </w:rPr>
  </w:style>
  <w:style w:type="character" w:customStyle="1" w:styleId="Heading9Char">
    <w:name w:val="Heading 9 Char"/>
    <w:basedOn w:val="DefaultParagraphFont"/>
    <w:link w:val="Heading9"/>
    <w:rsid w:val="00AD0F20"/>
    <w:rPr>
      <w:rFonts w:ascii="Arial" w:eastAsia="Times New Roman" w:hAnsi="Arial" w:cs="Arial"/>
      <w:lang w:val="bg-BG" w:eastAsia="bg-BG"/>
    </w:rPr>
  </w:style>
  <w:style w:type="numbering" w:customStyle="1" w:styleId="NoList1">
    <w:name w:val="No List1"/>
    <w:next w:val="NoList"/>
    <w:semiHidden/>
    <w:unhideWhenUsed/>
    <w:rsid w:val="00AD0F20"/>
  </w:style>
  <w:style w:type="paragraph" w:styleId="Header">
    <w:name w:val="header"/>
    <w:basedOn w:val="Normal"/>
    <w:link w:val="HeaderChar"/>
    <w:rsid w:val="00AD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AD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rsid w:val="00AD0F20"/>
    <w:rPr>
      <w:color w:val="0000FF"/>
      <w:u w:val="single"/>
    </w:rPr>
  </w:style>
  <w:style w:type="character" w:styleId="PageNumber">
    <w:name w:val="page number"/>
    <w:basedOn w:val="DefaultParagraphFont"/>
    <w:rsid w:val="00AD0F20"/>
  </w:style>
  <w:style w:type="paragraph" w:customStyle="1" w:styleId="1CharCharCharChar">
    <w:name w:val="1 Char Char Char Char"/>
    <w:basedOn w:val="Normal"/>
    <w:rsid w:val="00AD0F2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AD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AD0F2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style-span">
    <w:name w:val="apple-style-span"/>
    <w:basedOn w:val="DefaultParagraphFont"/>
    <w:rsid w:val="00AD0F20"/>
  </w:style>
  <w:style w:type="paragraph" w:styleId="BodyText">
    <w:name w:val="Body Text"/>
    <w:basedOn w:val="Normal"/>
    <w:link w:val="BodyTextChar"/>
    <w:rsid w:val="00AD0F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D0F20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Indent">
    <w:name w:val="Body Text Indent"/>
    <w:basedOn w:val="Normal"/>
    <w:link w:val="BodyTextIndentChar"/>
    <w:rsid w:val="00AD0F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D0F20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BodyText3">
    <w:name w:val="Body Text 3"/>
    <w:basedOn w:val="Normal"/>
    <w:link w:val="BodyText3Char"/>
    <w:rsid w:val="00AD0F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rsid w:val="00AD0F20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BodyText2">
    <w:name w:val="Body Text 2"/>
    <w:basedOn w:val="Normal"/>
    <w:link w:val="BodyText2Char"/>
    <w:rsid w:val="00AD0F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qFormat/>
    <w:rsid w:val="00AD0F20"/>
    <w:rPr>
      <w:b/>
      <w:bCs/>
    </w:rPr>
  </w:style>
  <w:style w:type="paragraph" w:styleId="BodyTextIndent3">
    <w:name w:val="Body Text Indent 3"/>
    <w:basedOn w:val="Normal"/>
    <w:link w:val="BodyTextIndent3Char"/>
    <w:rsid w:val="00AD0F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AD0F20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rsid w:val="00AD0F20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rsid w:val="00AD0F20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rsid w:val="00AD0F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rsid w:val="00AD0F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AD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F20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newdocreference1">
    <w:name w:val="newdocreference1"/>
    <w:rsid w:val="00AD0F20"/>
    <w:rPr>
      <w:i w:val="0"/>
      <w:iCs w:val="0"/>
      <w:color w:val="0000FF"/>
      <w:u w:val="single"/>
    </w:rPr>
  </w:style>
  <w:style w:type="paragraph" w:styleId="Revision">
    <w:name w:val="Revision"/>
    <w:hidden/>
    <w:uiPriority w:val="99"/>
    <w:semiHidden/>
    <w:rsid w:val="00AD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20">
    <w:name w:val="Body text (2)_"/>
    <w:link w:val="Bodytext21"/>
    <w:locked/>
    <w:rsid w:val="00AD0F20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0F20"/>
    <w:pPr>
      <w:widowControl w:val="0"/>
      <w:shd w:val="clear" w:color="auto" w:fill="FFFFFF"/>
      <w:spacing w:after="0" w:line="407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0F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AD0F20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AD0F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AD0F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rsid w:val="00AD0F20"/>
    <w:p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F20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4Char">
    <w:name w:val="Heading 4 Char"/>
    <w:basedOn w:val="DefaultParagraphFont"/>
    <w:link w:val="Heading4"/>
    <w:rsid w:val="00AD0F20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AD0F20"/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AD0F20"/>
    <w:rPr>
      <w:rFonts w:ascii="Times New Roman" w:eastAsia="Times New Roman" w:hAnsi="Times New Roman" w:cs="Times New Roman"/>
      <w:b/>
      <w:bCs/>
      <w:lang w:val="bg-BG" w:eastAsia="bg-BG"/>
    </w:rPr>
  </w:style>
  <w:style w:type="character" w:customStyle="1" w:styleId="Heading9Char">
    <w:name w:val="Heading 9 Char"/>
    <w:basedOn w:val="DefaultParagraphFont"/>
    <w:link w:val="Heading9"/>
    <w:rsid w:val="00AD0F20"/>
    <w:rPr>
      <w:rFonts w:ascii="Arial" w:eastAsia="Times New Roman" w:hAnsi="Arial" w:cs="Arial"/>
      <w:lang w:val="bg-BG" w:eastAsia="bg-BG"/>
    </w:rPr>
  </w:style>
  <w:style w:type="numbering" w:customStyle="1" w:styleId="NoList1">
    <w:name w:val="No List1"/>
    <w:next w:val="NoList"/>
    <w:semiHidden/>
    <w:unhideWhenUsed/>
    <w:rsid w:val="00AD0F20"/>
  </w:style>
  <w:style w:type="paragraph" w:styleId="Header">
    <w:name w:val="header"/>
    <w:basedOn w:val="Normal"/>
    <w:link w:val="HeaderChar"/>
    <w:rsid w:val="00AD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AD0F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Hyperlink">
    <w:name w:val="Hyperlink"/>
    <w:rsid w:val="00AD0F20"/>
    <w:rPr>
      <w:color w:val="0000FF"/>
      <w:u w:val="single"/>
    </w:rPr>
  </w:style>
  <w:style w:type="character" w:styleId="PageNumber">
    <w:name w:val="page number"/>
    <w:basedOn w:val="DefaultParagraphFont"/>
    <w:rsid w:val="00AD0F20"/>
  </w:style>
  <w:style w:type="paragraph" w:customStyle="1" w:styleId="1CharCharCharChar">
    <w:name w:val="1 Char Char Char Char"/>
    <w:basedOn w:val="Normal"/>
    <w:rsid w:val="00AD0F2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AD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AD0F2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pple-style-span">
    <w:name w:val="apple-style-span"/>
    <w:basedOn w:val="DefaultParagraphFont"/>
    <w:rsid w:val="00AD0F20"/>
  </w:style>
  <w:style w:type="paragraph" w:styleId="BodyText">
    <w:name w:val="Body Text"/>
    <w:basedOn w:val="Normal"/>
    <w:link w:val="BodyTextChar"/>
    <w:rsid w:val="00AD0F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D0F20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BodyTextIndent">
    <w:name w:val="Body Text Indent"/>
    <w:basedOn w:val="Normal"/>
    <w:link w:val="BodyTextIndentChar"/>
    <w:rsid w:val="00AD0F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AD0F20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BodyText3">
    <w:name w:val="Body Text 3"/>
    <w:basedOn w:val="Normal"/>
    <w:link w:val="BodyText3Char"/>
    <w:rsid w:val="00AD0F2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rsid w:val="00AD0F20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BodyText2">
    <w:name w:val="Body Text 2"/>
    <w:basedOn w:val="Normal"/>
    <w:link w:val="BodyText2Char"/>
    <w:rsid w:val="00AD0F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D0F2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qFormat/>
    <w:rsid w:val="00AD0F20"/>
    <w:rPr>
      <w:b/>
      <w:bCs/>
    </w:rPr>
  </w:style>
  <w:style w:type="paragraph" w:styleId="BodyTextIndent3">
    <w:name w:val="Body Text Indent 3"/>
    <w:basedOn w:val="Normal"/>
    <w:link w:val="BodyTextIndent3Char"/>
    <w:rsid w:val="00AD0F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AD0F20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BalloonText">
    <w:name w:val="Balloon Text"/>
    <w:basedOn w:val="Normal"/>
    <w:link w:val="BalloonTextChar"/>
    <w:rsid w:val="00AD0F20"/>
    <w:pPr>
      <w:spacing w:after="0" w:line="240" w:lineRule="auto"/>
    </w:pPr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rsid w:val="00AD0F20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rsid w:val="00AD0F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rsid w:val="00AD0F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AD0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F20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customStyle="1" w:styleId="newdocreference1">
    <w:name w:val="newdocreference1"/>
    <w:rsid w:val="00AD0F20"/>
    <w:rPr>
      <w:i w:val="0"/>
      <w:iCs w:val="0"/>
      <w:color w:val="0000FF"/>
      <w:u w:val="single"/>
    </w:rPr>
  </w:style>
  <w:style w:type="paragraph" w:styleId="Revision">
    <w:name w:val="Revision"/>
    <w:hidden/>
    <w:uiPriority w:val="99"/>
    <w:semiHidden/>
    <w:rsid w:val="00AD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Bodytext20">
    <w:name w:val="Body text (2)_"/>
    <w:link w:val="Bodytext21"/>
    <w:locked/>
    <w:rsid w:val="00AD0F20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0F20"/>
    <w:pPr>
      <w:widowControl w:val="0"/>
      <w:shd w:val="clear" w:color="auto" w:fill="FFFFFF"/>
      <w:spacing w:after="0" w:line="40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23E3-0F25-4794-84ED-CFAA4143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6271</Words>
  <Characters>35750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LORA M. KAPELOVSKA</cp:lastModifiedBy>
  <cp:revision>29</cp:revision>
  <cp:lastPrinted>2018-08-30T07:32:00Z</cp:lastPrinted>
  <dcterms:created xsi:type="dcterms:W3CDTF">2018-08-27T09:09:00Z</dcterms:created>
  <dcterms:modified xsi:type="dcterms:W3CDTF">2018-08-30T07:33:00Z</dcterms:modified>
</cp:coreProperties>
</file>